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62F5D" w14:textId="3688AD27" w:rsidR="00143260" w:rsidRPr="000357CF" w:rsidRDefault="00D55463" w:rsidP="00FE184A">
      <w:pPr>
        <w:jc w:val="both"/>
        <w:rPr>
          <w:rFonts w:ascii="Proxima Nova Rg" w:hAnsi="Proxima Nova Rg" w:cs="Arial"/>
          <w:b/>
          <w:sz w:val="26"/>
          <w:szCs w:val="26"/>
        </w:rPr>
      </w:pPr>
      <w:r>
        <w:rPr>
          <w:noProof/>
        </w:rPr>
        <w:drawing>
          <wp:anchor distT="0" distB="0" distL="114300" distR="114300" simplePos="0" relativeHeight="251659264" behindDoc="1" locked="0" layoutInCell="1" allowOverlap="1" wp14:anchorId="465A89C1" wp14:editId="4D0F09C5">
            <wp:simplePos x="0" y="0"/>
            <wp:positionH relativeFrom="column">
              <wp:posOffset>5019473</wp:posOffset>
            </wp:positionH>
            <wp:positionV relativeFrom="paragraph">
              <wp:posOffset>540</wp:posOffset>
            </wp:positionV>
            <wp:extent cx="979805" cy="1492885"/>
            <wp:effectExtent l="0" t="0" r="0" b="0"/>
            <wp:wrapTight wrapText="bothSides">
              <wp:wrapPolygon edited="0">
                <wp:start x="4760" y="3124"/>
                <wp:lineTo x="4760" y="18375"/>
                <wp:lineTo x="16518" y="18375"/>
                <wp:lineTo x="16518" y="3124"/>
                <wp:lineTo x="4760" y="3124"/>
              </wp:wrapPolygon>
            </wp:wrapTight>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979805" cy="1492885"/>
                    </a:xfrm>
                    <a:prstGeom prst="rect">
                      <a:avLst/>
                    </a:prstGeom>
                  </pic:spPr>
                </pic:pic>
              </a:graphicData>
            </a:graphic>
            <wp14:sizeRelH relativeFrom="page">
              <wp14:pctWidth>0</wp14:pctWidth>
            </wp14:sizeRelH>
            <wp14:sizeRelV relativeFrom="page">
              <wp14:pctHeight>0</wp14:pctHeight>
            </wp14:sizeRelV>
          </wp:anchor>
        </w:drawing>
      </w:r>
      <w:r w:rsidRPr="00D55463">
        <w:rPr>
          <w:rFonts w:ascii="Proxima Nova Rg" w:hAnsi="Proxima Nova Rg" w:cs="Arial"/>
          <w:noProof/>
          <w:sz w:val="20"/>
          <w:szCs w:val="20"/>
        </w:rPr>
        <w:drawing>
          <wp:anchor distT="0" distB="0" distL="114300" distR="114300" simplePos="0" relativeHeight="251658240" behindDoc="0" locked="0" layoutInCell="1" allowOverlap="1" wp14:anchorId="2AB6BB20" wp14:editId="2F1A38DE">
            <wp:simplePos x="0" y="0"/>
            <wp:positionH relativeFrom="column">
              <wp:posOffset>-68418</wp:posOffset>
            </wp:positionH>
            <wp:positionV relativeFrom="paragraph">
              <wp:posOffset>252730</wp:posOffset>
            </wp:positionV>
            <wp:extent cx="2626360" cy="778510"/>
            <wp:effectExtent l="0" t="0" r="2540" b="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6360"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4D024" w14:textId="77777777" w:rsidR="00143260" w:rsidRPr="000357CF" w:rsidRDefault="00143260" w:rsidP="00FE184A">
      <w:pPr>
        <w:jc w:val="both"/>
        <w:rPr>
          <w:rFonts w:ascii="Proxima Nova Rg" w:hAnsi="Proxima Nova Rg" w:cs="Arial"/>
          <w:b/>
          <w:sz w:val="26"/>
          <w:szCs w:val="26"/>
        </w:rPr>
      </w:pPr>
    </w:p>
    <w:p w14:paraId="0BC1E3E7" w14:textId="77777777" w:rsidR="00143260" w:rsidRPr="000357CF" w:rsidRDefault="00143260" w:rsidP="00FE184A">
      <w:pPr>
        <w:jc w:val="both"/>
        <w:rPr>
          <w:rFonts w:ascii="Proxima Nova Rg" w:hAnsi="Proxima Nova Rg" w:cs="Arial"/>
          <w:b/>
          <w:sz w:val="26"/>
          <w:szCs w:val="26"/>
        </w:rPr>
      </w:pPr>
    </w:p>
    <w:p w14:paraId="03553D04" w14:textId="77777777" w:rsidR="00D55463" w:rsidRDefault="00D55463" w:rsidP="00D55463">
      <w:pPr>
        <w:jc w:val="center"/>
        <w:rPr>
          <w:rFonts w:ascii="Proxima Nova Th" w:hAnsi="Proxima Nova Th" w:cs="Arial"/>
          <w:b/>
          <w:color w:val="0070C0"/>
          <w:sz w:val="28"/>
          <w:szCs w:val="28"/>
        </w:rPr>
      </w:pPr>
    </w:p>
    <w:p w14:paraId="7557733F" w14:textId="77777777" w:rsidR="00D55463" w:rsidRDefault="00D55463" w:rsidP="00D55463">
      <w:pPr>
        <w:jc w:val="center"/>
        <w:rPr>
          <w:rFonts w:ascii="Proxima Nova Th" w:hAnsi="Proxima Nova Th" w:cs="Arial"/>
          <w:b/>
          <w:color w:val="0070C0"/>
          <w:sz w:val="28"/>
          <w:szCs w:val="28"/>
        </w:rPr>
      </w:pPr>
    </w:p>
    <w:p w14:paraId="454E5EF3" w14:textId="77777777" w:rsidR="00D55463" w:rsidRDefault="00D55463" w:rsidP="00D55463">
      <w:pPr>
        <w:jc w:val="center"/>
        <w:rPr>
          <w:rFonts w:ascii="Proxima Nova Th" w:hAnsi="Proxima Nova Th" w:cs="Arial"/>
          <w:b/>
          <w:color w:val="0070C0"/>
          <w:sz w:val="28"/>
          <w:szCs w:val="28"/>
        </w:rPr>
      </w:pPr>
    </w:p>
    <w:p w14:paraId="314DD17B" w14:textId="77777777" w:rsidR="00D55463" w:rsidRDefault="00D55463" w:rsidP="00D55463">
      <w:pPr>
        <w:jc w:val="center"/>
        <w:rPr>
          <w:rFonts w:ascii="Proxima Nova Th" w:hAnsi="Proxima Nova Th" w:cs="Arial"/>
          <w:b/>
          <w:color w:val="0070C0"/>
          <w:sz w:val="28"/>
          <w:szCs w:val="28"/>
        </w:rPr>
      </w:pPr>
    </w:p>
    <w:p w14:paraId="30A2DDBA" w14:textId="77777777" w:rsidR="00D55463" w:rsidRDefault="00D55463" w:rsidP="00D55463">
      <w:pPr>
        <w:jc w:val="center"/>
        <w:rPr>
          <w:rFonts w:ascii="Proxima Nova Th" w:hAnsi="Proxima Nova Th" w:cs="Arial"/>
          <w:b/>
          <w:color w:val="0070C0"/>
          <w:sz w:val="28"/>
          <w:szCs w:val="28"/>
        </w:rPr>
      </w:pPr>
    </w:p>
    <w:p w14:paraId="51F0C423" w14:textId="77777777" w:rsidR="00D55463" w:rsidRDefault="00D55463" w:rsidP="00D55463">
      <w:pPr>
        <w:jc w:val="center"/>
        <w:rPr>
          <w:rFonts w:ascii="Proxima Nova Th" w:hAnsi="Proxima Nova Th" w:cs="Arial"/>
          <w:b/>
          <w:color w:val="0070C0"/>
          <w:sz w:val="28"/>
          <w:szCs w:val="28"/>
        </w:rPr>
      </w:pPr>
    </w:p>
    <w:p w14:paraId="2850BAE9" w14:textId="7320F1FF" w:rsidR="00143260" w:rsidRPr="000357CF" w:rsidRDefault="00F53759" w:rsidP="00D55463">
      <w:pPr>
        <w:jc w:val="center"/>
        <w:rPr>
          <w:rFonts w:ascii="Proxima Nova Th" w:hAnsi="Proxima Nova Th" w:cs="Arial"/>
          <w:b/>
          <w:color w:val="0070C0"/>
          <w:sz w:val="28"/>
          <w:szCs w:val="28"/>
        </w:rPr>
      </w:pPr>
      <w:r>
        <w:rPr>
          <w:rFonts w:ascii="Proxima Nova Th" w:hAnsi="Proxima Nova Th" w:cs="Arial"/>
          <w:b/>
          <w:color w:val="0070C0"/>
          <w:sz w:val="28"/>
          <w:szCs w:val="28"/>
        </w:rPr>
        <w:t>Transformative Governance and Finance Facility-II</w:t>
      </w:r>
    </w:p>
    <w:p w14:paraId="3C1F33A4" w14:textId="77777777" w:rsidR="00143260" w:rsidRPr="000357CF" w:rsidRDefault="00143260" w:rsidP="00D55463">
      <w:pPr>
        <w:jc w:val="center"/>
        <w:rPr>
          <w:rFonts w:ascii="Proxima Nova Rg" w:hAnsi="Proxima Nova Rg" w:cs="Arial"/>
          <w:b/>
          <w:sz w:val="22"/>
          <w:szCs w:val="22"/>
        </w:rPr>
      </w:pPr>
    </w:p>
    <w:p w14:paraId="140D00DC" w14:textId="77777777" w:rsidR="00143260" w:rsidRPr="000357CF" w:rsidRDefault="00143260" w:rsidP="00D55463">
      <w:pPr>
        <w:jc w:val="center"/>
        <w:rPr>
          <w:rFonts w:ascii="Proxima Nova Rg" w:hAnsi="Proxima Nova Rg" w:cs="Arial"/>
          <w:b/>
          <w:sz w:val="22"/>
          <w:szCs w:val="22"/>
        </w:rPr>
      </w:pPr>
    </w:p>
    <w:p w14:paraId="51E6A913" w14:textId="79EF3EF5" w:rsidR="00143260" w:rsidRPr="00684B73" w:rsidRDefault="00143260" w:rsidP="00D55463">
      <w:pPr>
        <w:shd w:val="clear" w:color="auto" w:fill="E6E6E6"/>
        <w:jc w:val="center"/>
        <w:rPr>
          <w:rFonts w:ascii="Proxima Nova Rg" w:hAnsi="Proxima Nova Rg" w:cs="Arial"/>
        </w:rPr>
      </w:pPr>
      <w:r w:rsidRPr="00684B73">
        <w:rPr>
          <w:rFonts w:ascii="Proxima Nova Rg" w:hAnsi="Proxima Nova Rg" w:cs="Arial"/>
          <w:b/>
        </w:rPr>
        <w:t xml:space="preserve">Annual Project </w:t>
      </w:r>
      <w:r w:rsidR="00912AE6">
        <w:rPr>
          <w:rFonts w:ascii="Proxima Nova Rg" w:hAnsi="Proxima Nova Rg" w:cs="Arial"/>
          <w:b/>
        </w:rPr>
        <w:t>Progress</w:t>
      </w:r>
      <w:r w:rsidRPr="00684B73">
        <w:rPr>
          <w:rFonts w:ascii="Proxima Nova Rg" w:hAnsi="Proxima Nova Rg" w:cs="Arial"/>
          <w:b/>
        </w:rPr>
        <w:t xml:space="preserve"> Report</w:t>
      </w:r>
    </w:p>
    <w:p w14:paraId="18F11DBD" w14:textId="77777777" w:rsidR="00143260" w:rsidRPr="000357CF" w:rsidRDefault="00143260" w:rsidP="00D55463">
      <w:pPr>
        <w:jc w:val="center"/>
        <w:rPr>
          <w:rFonts w:ascii="Proxima Nova Rg" w:hAnsi="Proxima Nova Rg" w:cs="Arial"/>
          <w:sz w:val="18"/>
          <w:szCs w:val="18"/>
        </w:rPr>
      </w:pPr>
    </w:p>
    <w:p w14:paraId="750E9B59" w14:textId="77777777" w:rsidR="00143260" w:rsidRPr="000357CF" w:rsidRDefault="00143260" w:rsidP="00D55463">
      <w:pPr>
        <w:jc w:val="center"/>
        <w:rPr>
          <w:rFonts w:ascii="Proxima Nova Rg" w:hAnsi="Proxima Nova Rg" w:cs="Arial"/>
          <w:sz w:val="20"/>
          <w:szCs w:val="20"/>
        </w:rPr>
      </w:pPr>
    </w:p>
    <w:p w14:paraId="4C6A8E4E" w14:textId="06851656" w:rsidR="00143260" w:rsidRPr="00684B73" w:rsidRDefault="00CA09CD" w:rsidP="00D55463">
      <w:pPr>
        <w:jc w:val="center"/>
        <w:rPr>
          <w:rFonts w:ascii="Proxima Nova Rg" w:hAnsi="Proxima Nova Rg" w:cs="Arial"/>
        </w:rPr>
      </w:pPr>
      <w:r>
        <w:rPr>
          <w:rFonts w:ascii="Proxima Nova Rg" w:hAnsi="Proxima Nova Rg" w:cs="Arial"/>
          <w:b/>
        </w:rPr>
        <w:t xml:space="preserve">MINISTRY OF FINANCE OF </w:t>
      </w:r>
      <w:r w:rsidR="00F53759">
        <w:rPr>
          <w:rFonts w:ascii="Proxima Nova Rg" w:hAnsi="Proxima Nova Rg" w:cs="Arial"/>
          <w:b/>
        </w:rPr>
        <w:t>SLOVAK REPUBLIC</w:t>
      </w:r>
    </w:p>
    <w:p w14:paraId="36BC5035" w14:textId="77777777" w:rsidR="00143260" w:rsidRPr="000357CF" w:rsidRDefault="00143260" w:rsidP="00FE184A">
      <w:pPr>
        <w:jc w:val="both"/>
        <w:rPr>
          <w:rFonts w:ascii="Proxima Nova Rg" w:hAnsi="Proxima Nova Rg" w:cs="Arial"/>
          <w:b/>
          <w:sz w:val="20"/>
          <w:szCs w:val="20"/>
        </w:rPr>
      </w:pPr>
    </w:p>
    <w:p w14:paraId="6D937F95" w14:textId="3E30D2CC" w:rsidR="00143260" w:rsidRPr="000357CF" w:rsidRDefault="00143260" w:rsidP="00FE184A">
      <w:pPr>
        <w:jc w:val="both"/>
        <w:rPr>
          <w:rFonts w:ascii="Proxima Nova Rg" w:hAnsi="Proxima Nova Rg" w:cs="Arial"/>
          <w:b/>
          <w:sz w:val="20"/>
          <w:szCs w:val="20"/>
        </w:rPr>
      </w:pPr>
    </w:p>
    <w:p w14:paraId="72139EDE" w14:textId="75C2A4C7" w:rsidR="00B54626" w:rsidRPr="000357CF" w:rsidRDefault="00B54626" w:rsidP="00FE184A">
      <w:pPr>
        <w:jc w:val="both"/>
        <w:rPr>
          <w:rFonts w:ascii="Proxima Nova Rg" w:hAnsi="Proxima Nova Rg" w:cs="Arial"/>
          <w:b/>
          <w:sz w:val="20"/>
          <w:szCs w:val="20"/>
        </w:rPr>
      </w:pPr>
    </w:p>
    <w:p w14:paraId="4738697E" w14:textId="77777777" w:rsidR="00B54626" w:rsidRPr="000357CF" w:rsidRDefault="00B54626" w:rsidP="00FE184A">
      <w:pPr>
        <w:jc w:val="both"/>
        <w:rPr>
          <w:rFonts w:ascii="Proxima Nova Rg" w:hAnsi="Proxima Nova Rg" w:cs="Arial"/>
          <w:b/>
          <w:sz w:val="20"/>
          <w:szCs w:val="20"/>
        </w:rPr>
      </w:pPr>
    </w:p>
    <w:p w14:paraId="5F5FF877" w14:textId="77777777" w:rsidR="00143260" w:rsidRPr="000357CF" w:rsidRDefault="00143260" w:rsidP="00FE184A">
      <w:pPr>
        <w:jc w:val="both"/>
        <w:rPr>
          <w:rFonts w:ascii="Proxima Nova Rg" w:hAnsi="Proxima Nova Rg" w:cs="Arial"/>
          <w:b/>
          <w:sz w:val="20"/>
          <w:szCs w:val="20"/>
        </w:rPr>
      </w:pPr>
    </w:p>
    <w:p w14:paraId="4910BEA8" w14:textId="77777777" w:rsidR="00143260" w:rsidRPr="000357CF" w:rsidRDefault="00143260" w:rsidP="00FE184A">
      <w:pPr>
        <w:jc w:val="both"/>
        <w:rPr>
          <w:rFonts w:ascii="Proxima Nova Rg" w:hAnsi="Proxima Nova Rg" w:cs="Arial"/>
          <w:b/>
          <w:sz w:val="20"/>
          <w:szCs w:val="20"/>
        </w:rPr>
      </w:pPr>
    </w:p>
    <w:tbl>
      <w:tblPr>
        <w:tblpPr w:leftFromText="180" w:rightFromText="180" w:vertAnchor="text" w:horzAnchor="margin" w:tblpXSpec="center" w:tblpY="90"/>
        <w:tblOverlap w:val="never"/>
        <w:tblW w:w="925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55"/>
        <w:gridCol w:w="7200"/>
      </w:tblGrid>
      <w:tr w:rsidR="00143260" w:rsidRPr="00684B73" w14:paraId="3B029568" w14:textId="77777777" w:rsidTr="292427F2">
        <w:tc>
          <w:tcPr>
            <w:tcW w:w="2055" w:type="dxa"/>
          </w:tcPr>
          <w:p w14:paraId="226F162A" w14:textId="77777777" w:rsidR="00143260" w:rsidRPr="00684B73" w:rsidRDefault="00143260" w:rsidP="00FE184A">
            <w:pPr>
              <w:pStyle w:val="Default"/>
              <w:spacing w:before="120"/>
              <w:jc w:val="both"/>
              <w:rPr>
                <w:rFonts w:ascii="Proxima Nova Rg" w:eastAsia="MS Mincho" w:hAnsi="Proxima Nova Rg" w:cs="Arial"/>
                <w:b/>
                <w:color w:val="auto"/>
                <w:sz w:val="20"/>
                <w:szCs w:val="20"/>
                <w:lang w:val="en-US" w:eastAsia="ja-JP" w:bidi="ar-SA"/>
              </w:rPr>
            </w:pPr>
            <w:r w:rsidRPr="00684B73">
              <w:rPr>
                <w:rFonts w:ascii="Proxima Nova Rg" w:eastAsia="MS Mincho" w:hAnsi="Proxima Nova Rg" w:cs="Arial"/>
                <w:b/>
                <w:color w:val="auto"/>
                <w:sz w:val="20"/>
                <w:szCs w:val="20"/>
                <w:lang w:val="en-US" w:eastAsia="ja-JP" w:bidi="ar-SA"/>
              </w:rPr>
              <w:t>Implementing Agency:</w:t>
            </w:r>
          </w:p>
        </w:tc>
        <w:tc>
          <w:tcPr>
            <w:tcW w:w="7200" w:type="dxa"/>
          </w:tcPr>
          <w:p w14:paraId="1AB208A6" w14:textId="1D3A9B0C" w:rsidR="00143260" w:rsidRPr="00C668BD" w:rsidRDefault="00143260" w:rsidP="00FE184A">
            <w:pPr>
              <w:pStyle w:val="Default"/>
              <w:spacing w:before="120"/>
              <w:jc w:val="both"/>
              <w:rPr>
                <w:rFonts w:ascii="Proxima Nova Rg" w:eastAsia="MS Mincho" w:hAnsi="Proxima Nova Rg" w:cs="Arial"/>
                <w:color w:val="auto"/>
                <w:sz w:val="20"/>
                <w:szCs w:val="20"/>
                <w:lang w:val="en-US" w:eastAsia="ja-JP" w:bidi="ar-SA"/>
              </w:rPr>
            </w:pPr>
            <w:r w:rsidRPr="00C668BD">
              <w:rPr>
                <w:rFonts w:ascii="Proxima Nova Rg" w:eastAsia="MS Mincho" w:hAnsi="Proxima Nova Rg" w:cs="Arial"/>
                <w:color w:val="auto"/>
                <w:sz w:val="20"/>
                <w:szCs w:val="20"/>
                <w:lang w:val="en-US" w:eastAsia="ja-JP" w:bidi="ar-SA"/>
              </w:rPr>
              <w:t>United Nations Development Programme</w:t>
            </w:r>
            <w:r w:rsidR="00967BB2" w:rsidRPr="00C668BD">
              <w:rPr>
                <w:rFonts w:ascii="Proxima Nova Rg" w:eastAsia="MS Mincho" w:hAnsi="Proxima Nova Rg" w:cs="Arial"/>
                <w:color w:val="auto"/>
                <w:sz w:val="20"/>
                <w:szCs w:val="20"/>
                <w:lang w:val="en-US" w:eastAsia="ja-JP" w:bidi="ar-SA"/>
              </w:rPr>
              <w:t xml:space="preserve"> (UNDP)</w:t>
            </w:r>
          </w:p>
        </w:tc>
      </w:tr>
      <w:tr w:rsidR="00143260" w:rsidRPr="00684B73" w14:paraId="38149EF8" w14:textId="77777777" w:rsidTr="292427F2">
        <w:tc>
          <w:tcPr>
            <w:tcW w:w="2055" w:type="dxa"/>
          </w:tcPr>
          <w:p w14:paraId="450B6D0C" w14:textId="32AD3C39" w:rsidR="00143260" w:rsidRPr="00684B73" w:rsidRDefault="00143260" w:rsidP="00FE184A">
            <w:pPr>
              <w:pStyle w:val="Default"/>
              <w:spacing w:before="120"/>
              <w:jc w:val="both"/>
              <w:rPr>
                <w:rFonts w:ascii="Proxima Nova Rg" w:eastAsia="MS Mincho" w:hAnsi="Proxima Nova Rg" w:cs="Arial"/>
                <w:b/>
                <w:color w:val="auto"/>
                <w:sz w:val="20"/>
                <w:szCs w:val="20"/>
                <w:lang w:val="en-US" w:eastAsia="ja-JP" w:bidi="ar-SA"/>
              </w:rPr>
            </w:pPr>
            <w:r w:rsidRPr="00684B73">
              <w:rPr>
                <w:rFonts w:ascii="Proxima Nova Rg" w:eastAsia="MS Mincho" w:hAnsi="Proxima Nova Rg" w:cs="Arial"/>
                <w:b/>
                <w:color w:val="auto"/>
                <w:sz w:val="20"/>
                <w:szCs w:val="20"/>
                <w:lang w:val="en-US" w:eastAsia="ja-JP" w:bidi="ar-SA"/>
              </w:rPr>
              <w:t>Atlas Project ID:</w:t>
            </w:r>
          </w:p>
          <w:p w14:paraId="1390A3CF" w14:textId="77777777" w:rsidR="00143260" w:rsidRPr="00684B73" w:rsidRDefault="00143260" w:rsidP="00FE184A">
            <w:pPr>
              <w:pStyle w:val="Default"/>
              <w:spacing w:before="120"/>
              <w:jc w:val="both"/>
              <w:rPr>
                <w:rFonts w:ascii="Proxima Nova Rg" w:eastAsia="MS Mincho" w:hAnsi="Proxima Nova Rg" w:cs="Arial"/>
                <w:b/>
                <w:color w:val="auto"/>
                <w:sz w:val="20"/>
                <w:szCs w:val="20"/>
                <w:lang w:val="en-US" w:eastAsia="ja-JP" w:bidi="ar-SA"/>
              </w:rPr>
            </w:pPr>
            <w:r w:rsidRPr="00684B73">
              <w:rPr>
                <w:rFonts w:ascii="Proxima Nova Rg" w:eastAsia="MS Mincho" w:hAnsi="Proxima Nova Rg" w:cs="Arial"/>
                <w:b/>
                <w:color w:val="auto"/>
                <w:sz w:val="20"/>
                <w:szCs w:val="20"/>
                <w:lang w:val="en-US" w:eastAsia="ja-JP" w:bidi="ar-SA"/>
              </w:rPr>
              <w:t>Project Title:</w:t>
            </w:r>
          </w:p>
        </w:tc>
        <w:tc>
          <w:tcPr>
            <w:tcW w:w="7200" w:type="dxa"/>
          </w:tcPr>
          <w:p w14:paraId="6E3D7972" w14:textId="317762C6" w:rsidR="00143260" w:rsidRPr="00C668BD" w:rsidRDefault="00764498" w:rsidP="00FE184A">
            <w:pPr>
              <w:pStyle w:val="Default"/>
              <w:spacing w:before="120"/>
              <w:jc w:val="both"/>
              <w:rPr>
                <w:rFonts w:ascii="Proxima Nova Rg" w:eastAsia="MS Mincho" w:hAnsi="Proxima Nova Rg" w:cs="Arial"/>
                <w:color w:val="auto"/>
                <w:sz w:val="20"/>
                <w:szCs w:val="20"/>
                <w:lang w:val="en-US" w:eastAsia="ja-JP" w:bidi="ar-SA"/>
              </w:rPr>
            </w:pPr>
            <w:r w:rsidRPr="00C668BD">
              <w:rPr>
                <w:rFonts w:ascii="Proxima Nova Rg" w:eastAsia="MS Mincho" w:hAnsi="Proxima Nova Rg" w:cs="Arial"/>
                <w:color w:val="auto"/>
                <w:sz w:val="20"/>
                <w:szCs w:val="20"/>
                <w:lang w:val="en-US" w:eastAsia="ja-JP" w:bidi="ar-SA"/>
              </w:rPr>
              <w:t>00</w:t>
            </w:r>
            <w:r w:rsidR="00F53759" w:rsidRPr="00C668BD">
              <w:rPr>
                <w:rFonts w:ascii="Proxima Nova Rg" w:eastAsia="MS Mincho" w:hAnsi="Proxima Nova Rg" w:cs="Arial"/>
                <w:color w:val="auto"/>
                <w:sz w:val="20"/>
                <w:szCs w:val="20"/>
                <w:lang w:val="en-US" w:eastAsia="ja-JP" w:bidi="ar-SA"/>
              </w:rPr>
              <w:t>107865</w:t>
            </w:r>
          </w:p>
          <w:p w14:paraId="2EE8E7E2" w14:textId="6E46CB6B" w:rsidR="00764498" w:rsidRPr="00C668BD" w:rsidRDefault="00F53759" w:rsidP="00FE184A">
            <w:pPr>
              <w:pStyle w:val="Default"/>
              <w:spacing w:before="120"/>
              <w:jc w:val="both"/>
              <w:rPr>
                <w:rFonts w:ascii="Proxima Nova Rg" w:eastAsia="MS Mincho" w:hAnsi="Proxima Nova Rg" w:cs="Arial"/>
                <w:color w:val="auto"/>
                <w:sz w:val="20"/>
                <w:szCs w:val="20"/>
                <w:lang w:val="en-US" w:eastAsia="ja-JP" w:bidi="ar-SA"/>
              </w:rPr>
            </w:pPr>
            <w:r w:rsidRPr="00C668BD">
              <w:rPr>
                <w:rFonts w:ascii="Proxima Nova Rg" w:eastAsia="MS Mincho" w:hAnsi="Proxima Nova Rg" w:cs="Arial"/>
                <w:color w:val="auto"/>
                <w:sz w:val="20"/>
                <w:szCs w:val="20"/>
                <w:lang w:val="en-US" w:eastAsia="ja-JP" w:bidi="ar-SA"/>
              </w:rPr>
              <w:t>Transformative Governance and Finance Facility-II (TGFF_II)</w:t>
            </w:r>
          </w:p>
        </w:tc>
      </w:tr>
      <w:tr w:rsidR="00143260" w:rsidRPr="00684B73" w14:paraId="77B7178F" w14:textId="77777777" w:rsidTr="292427F2">
        <w:tc>
          <w:tcPr>
            <w:tcW w:w="2055" w:type="dxa"/>
          </w:tcPr>
          <w:p w14:paraId="0A237015" w14:textId="77777777" w:rsidR="00143260" w:rsidRPr="00684B73" w:rsidRDefault="00143260" w:rsidP="00FE184A">
            <w:pPr>
              <w:pStyle w:val="Default"/>
              <w:spacing w:before="120"/>
              <w:jc w:val="both"/>
              <w:rPr>
                <w:rFonts w:ascii="Proxima Nova Rg" w:eastAsia="MS Mincho" w:hAnsi="Proxima Nova Rg" w:cs="Arial"/>
                <w:b/>
                <w:color w:val="auto"/>
                <w:sz w:val="20"/>
                <w:szCs w:val="20"/>
                <w:lang w:val="en-US" w:eastAsia="ja-JP" w:bidi="ar-SA"/>
              </w:rPr>
            </w:pPr>
            <w:r w:rsidRPr="00684B73">
              <w:rPr>
                <w:rFonts w:ascii="Proxima Nova Rg" w:eastAsia="MS Mincho" w:hAnsi="Proxima Nova Rg" w:cs="Arial"/>
                <w:b/>
                <w:color w:val="auto"/>
                <w:sz w:val="20"/>
                <w:szCs w:val="20"/>
                <w:lang w:val="en-US" w:eastAsia="ja-JP" w:bidi="ar-SA"/>
              </w:rPr>
              <w:t>Project Duration:</w:t>
            </w:r>
          </w:p>
        </w:tc>
        <w:tc>
          <w:tcPr>
            <w:tcW w:w="7200" w:type="dxa"/>
          </w:tcPr>
          <w:p w14:paraId="0C8F7CE5" w14:textId="68155B5D" w:rsidR="00143260" w:rsidRPr="00C668BD" w:rsidRDefault="00764498" w:rsidP="00FE184A">
            <w:pPr>
              <w:pStyle w:val="Default"/>
              <w:spacing w:before="120"/>
              <w:jc w:val="both"/>
              <w:rPr>
                <w:rFonts w:ascii="Proxima Nova Rg" w:eastAsia="MS Mincho" w:hAnsi="Proxima Nova Rg" w:cs="Arial"/>
                <w:color w:val="auto"/>
                <w:sz w:val="20"/>
                <w:szCs w:val="20"/>
                <w:lang w:val="en-US" w:eastAsia="ja-JP" w:bidi="ar-SA"/>
              </w:rPr>
            </w:pPr>
            <w:r w:rsidRPr="00C668BD">
              <w:rPr>
                <w:rFonts w:ascii="Proxima Nova Rg" w:eastAsia="MS Mincho" w:hAnsi="Proxima Nova Rg" w:cs="Arial"/>
                <w:color w:val="auto"/>
                <w:sz w:val="20"/>
                <w:szCs w:val="20"/>
                <w:lang w:val="en-US" w:eastAsia="ja-JP" w:bidi="ar-SA"/>
              </w:rPr>
              <w:t xml:space="preserve">01 January 2018 – 31 </w:t>
            </w:r>
            <w:r w:rsidR="00F53759" w:rsidRPr="00C668BD">
              <w:rPr>
                <w:rFonts w:ascii="Proxima Nova Rg" w:eastAsia="MS Mincho" w:hAnsi="Proxima Nova Rg" w:cs="Arial"/>
                <w:color w:val="auto"/>
                <w:sz w:val="20"/>
                <w:szCs w:val="20"/>
                <w:lang w:val="en-US" w:eastAsia="ja-JP" w:bidi="ar-SA"/>
              </w:rPr>
              <w:t>August 2021</w:t>
            </w:r>
          </w:p>
        </w:tc>
      </w:tr>
      <w:tr w:rsidR="00A36DD3" w:rsidRPr="00684B73" w14:paraId="6750C60E" w14:textId="77777777" w:rsidTr="292427F2">
        <w:tc>
          <w:tcPr>
            <w:tcW w:w="2055" w:type="dxa"/>
          </w:tcPr>
          <w:p w14:paraId="69899E4C" w14:textId="2925F7CB" w:rsidR="00A36DD3" w:rsidRPr="00684B73" w:rsidRDefault="00A36DD3" w:rsidP="00FE184A">
            <w:pPr>
              <w:pStyle w:val="Default"/>
              <w:spacing w:before="120"/>
              <w:jc w:val="both"/>
              <w:rPr>
                <w:rFonts w:ascii="Proxima Nova Rg" w:eastAsia="MS Mincho" w:hAnsi="Proxima Nova Rg" w:cs="Arial"/>
                <w:b/>
                <w:color w:val="auto"/>
                <w:sz w:val="20"/>
                <w:szCs w:val="20"/>
                <w:lang w:val="en-US" w:eastAsia="ja-JP" w:bidi="ar-SA"/>
              </w:rPr>
            </w:pPr>
            <w:r>
              <w:rPr>
                <w:rFonts w:ascii="Proxima Nova Rg" w:eastAsia="MS Mincho" w:hAnsi="Proxima Nova Rg" w:cs="Arial"/>
                <w:b/>
                <w:color w:val="auto"/>
                <w:sz w:val="20"/>
                <w:szCs w:val="20"/>
                <w:lang w:val="en-US" w:eastAsia="ja-JP" w:bidi="ar-SA"/>
              </w:rPr>
              <w:t>Country / Region:</w:t>
            </w:r>
          </w:p>
        </w:tc>
        <w:tc>
          <w:tcPr>
            <w:tcW w:w="7200" w:type="dxa"/>
          </w:tcPr>
          <w:p w14:paraId="5F8AB50E" w14:textId="5F086D11" w:rsidR="00A36DD3" w:rsidRPr="00C668BD" w:rsidRDefault="00F53759" w:rsidP="00FE184A">
            <w:pPr>
              <w:pStyle w:val="Default"/>
              <w:spacing w:before="120"/>
              <w:jc w:val="both"/>
              <w:rPr>
                <w:rFonts w:ascii="Proxima Nova Rg" w:eastAsia="MS Mincho" w:hAnsi="Proxima Nova Rg" w:cs="Arial"/>
                <w:color w:val="auto"/>
                <w:sz w:val="20"/>
                <w:szCs w:val="20"/>
                <w:lang w:val="en-US" w:eastAsia="ja-JP" w:bidi="ar-SA"/>
              </w:rPr>
            </w:pPr>
            <w:r w:rsidRPr="00C668BD">
              <w:rPr>
                <w:rFonts w:ascii="Proxima Nova Rg" w:eastAsia="MS Mincho" w:hAnsi="Proxima Nova Rg" w:cs="Arial"/>
                <w:color w:val="auto"/>
                <w:sz w:val="20"/>
                <w:szCs w:val="20"/>
                <w:lang w:val="en-US" w:eastAsia="ja-JP" w:bidi="ar-SA"/>
              </w:rPr>
              <w:t>RBEC</w:t>
            </w:r>
          </w:p>
        </w:tc>
      </w:tr>
      <w:tr w:rsidR="00143260" w:rsidRPr="00684B73" w14:paraId="663E7D8C" w14:textId="77777777" w:rsidTr="292427F2">
        <w:tc>
          <w:tcPr>
            <w:tcW w:w="2055" w:type="dxa"/>
          </w:tcPr>
          <w:p w14:paraId="4FCC55E4" w14:textId="7480026B" w:rsidR="00143260" w:rsidRPr="00684B73" w:rsidRDefault="00143260" w:rsidP="00FE184A">
            <w:pPr>
              <w:pStyle w:val="Default"/>
              <w:spacing w:before="120"/>
              <w:jc w:val="both"/>
              <w:rPr>
                <w:rFonts w:ascii="Proxima Nova Rg" w:eastAsia="MS Mincho" w:hAnsi="Proxima Nova Rg" w:cs="Arial"/>
                <w:b/>
                <w:color w:val="auto"/>
                <w:sz w:val="20"/>
                <w:szCs w:val="20"/>
                <w:lang w:val="en-US" w:eastAsia="ja-JP" w:bidi="ar-SA"/>
              </w:rPr>
            </w:pPr>
            <w:r w:rsidRPr="00684B73">
              <w:rPr>
                <w:rFonts w:ascii="Proxima Nova Rg" w:eastAsia="MS Mincho" w:hAnsi="Proxima Nova Rg" w:cs="Arial"/>
                <w:b/>
                <w:color w:val="auto"/>
                <w:sz w:val="20"/>
                <w:szCs w:val="20"/>
                <w:lang w:val="en-US" w:eastAsia="ja-JP" w:bidi="ar-SA"/>
              </w:rPr>
              <w:t>Funding Partner/s:</w:t>
            </w:r>
          </w:p>
        </w:tc>
        <w:tc>
          <w:tcPr>
            <w:tcW w:w="7200" w:type="dxa"/>
          </w:tcPr>
          <w:p w14:paraId="6D07FB3E" w14:textId="1E9263A3" w:rsidR="00143260" w:rsidRPr="00C668BD" w:rsidRDefault="00F53759" w:rsidP="00FE184A">
            <w:pPr>
              <w:pStyle w:val="Default"/>
              <w:spacing w:before="120"/>
              <w:jc w:val="both"/>
              <w:rPr>
                <w:rFonts w:ascii="Proxima Nova Rg" w:eastAsia="MS Mincho" w:hAnsi="Proxima Nova Rg" w:cs="Arial"/>
                <w:color w:val="auto"/>
                <w:sz w:val="20"/>
                <w:szCs w:val="20"/>
                <w:lang w:val="en-US" w:eastAsia="ja-JP" w:bidi="ar-SA"/>
              </w:rPr>
            </w:pPr>
            <w:r w:rsidRPr="00C668BD">
              <w:rPr>
                <w:rFonts w:ascii="Proxima Nova Rg" w:eastAsia="MS Mincho" w:hAnsi="Proxima Nova Rg" w:cs="Arial"/>
                <w:color w:val="auto"/>
                <w:sz w:val="20"/>
                <w:szCs w:val="20"/>
                <w:lang w:val="en-US" w:eastAsia="ja-JP" w:bidi="ar-SA"/>
              </w:rPr>
              <w:t>Slovak Ministry of Finance</w:t>
            </w:r>
          </w:p>
        </w:tc>
      </w:tr>
      <w:tr w:rsidR="00764498" w:rsidRPr="00684B73" w14:paraId="6A254B98" w14:textId="77777777" w:rsidTr="292427F2">
        <w:tc>
          <w:tcPr>
            <w:tcW w:w="2055" w:type="dxa"/>
          </w:tcPr>
          <w:p w14:paraId="30390476" w14:textId="21311F07" w:rsidR="00764498" w:rsidRPr="00684B73" w:rsidRDefault="00764498" w:rsidP="00FE184A">
            <w:pPr>
              <w:pStyle w:val="Default"/>
              <w:spacing w:before="120"/>
              <w:jc w:val="both"/>
              <w:rPr>
                <w:rFonts w:ascii="Proxima Nova Rg" w:eastAsia="MS Mincho" w:hAnsi="Proxima Nova Rg" w:cs="Arial"/>
                <w:b/>
                <w:color w:val="auto"/>
                <w:sz w:val="20"/>
                <w:szCs w:val="20"/>
                <w:lang w:val="en-US" w:eastAsia="ja-JP" w:bidi="ar-SA"/>
              </w:rPr>
            </w:pPr>
            <w:r w:rsidRPr="00684B73">
              <w:rPr>
                <w:rFonts w:ascii="Proxima Nova Rg" w:eastAsia="MS Mincho" w:hAnsi="Proxima Nova Rg" w:cs="Arial"/>
                <w:b/>
                <w:color w:val="auto"/>
                <w:sz w:val="20"/>
                <w:szCs w:val="20"/>
                <w:lang w:val="en-US" w:eastAsia="ja-JP" w:bidi="ar-SA"/>
              </w:rPr>
              <w:t>Responsible Parties:</w:t>
            </w:r>
          </w:p>
        </w:tc>
        <w:tc>
          <w:tcPr>
            <w:tcW w:w="7200" w:type="dxa"/>
          </w:tcPr>
          <w:p w14:paraId="166CE1F6" w14:textId="7BAD7684" w:rsidR="00764498" w:rsidRPr="00C668BD" w:rsidRDefault="00F53759" w:rsidP="00FE184A">
            <w:pPr>
              <w:pStyle w:val="Default"/>
              <w:spacing w:before="120"/>
              <w:jc w:val="both"/>
              <w:rPr>
                <w:rFonts w:ascii="Proxima Nova Rg" w:eastAsia="MS Mincho" w:hAnsi="Proxima Nova Rg" w:cs="Arial"/>
                <w:color w:val="auto"/>
                <w:sz w:val="20"/>
                <w:szCs w:val="20"/>
                <w:lang w:val="en-US" w:eastAsia="ja-JP" w:bidi="ar-SA"/>
              </w:rPr>
            </w:pPr>
            <w:r w:rsidRPr="00C668BD">
              <w:rPr>
                <w:rFonts w:ascii="Proxima Nova Rg" w:eastAsia="MS Mincho" w:hAnsi="Proxima Nova Rg" w:cs="Arial"/>
                <w:color w:val="auto"/>
                <w:sz w:val="20"/>
                <w:szCs w:val="20"/>
                <w:lang w:val="en-US" w:eastAsia="ja-JP" w:bidi="ar-SA"/>
              </w:rPr>
              <w:t>Pontis Foundation, Agirre Center</w:t>
            </w:r>
          </w:p>
        </w:tc>
      </w:tr>
      <w:tr w:rsidR="00143260" w:rsidRPr="00684B73" w14:paraId="15E9830E" w14:textId="77777777" w:rsidTr="292427F2">
        <w:trPr>
          <w:trHeight w:val="348"/>
        </w:trPr>
        <w:tc>
          <w:tcPr>
            <w:tcW w:w="2055" w:type="dxa"/>
          </w:tcPr>
          <w:p w14:paraId="56A4412A" w14:textId="0EE092B7" w:rsidR="00143260" w:rsidRPr="00684B73" w:rsidRDefault="00764498" w:rsidP="00FE184A">
            <w:pPr>
              <w:pStyle w:val="Default"/>
              <w:spacing w:before="120"/>
              <w:jc w:val="both"/>
              <w:rPr>
                <w:rFonts w:ascii="Proxima Nova Rg" w:eastAsia="MS Mincho" w:hAnsi="Proxima Nova Rg" w:cs="Arial"/>
                <w:b/>
                <w:color w:val="auto"/>
                <w:sz w:val="20"/>
                <w:szCs w:val="20"/>
                <w:lang w:val="en-US" w:eastAsia="ja-JP" w:bidi="ar-SA"/>
              </w:rPr>
            </w:pPr>
            <w:r w:rsidRPr="00684B73">
              <w:rPr>
                <w:rFonts w:ascii="Proxima Nova Rg" w:eastAsia="MS Mincho" w:hAnsi="Proxima Nova Rg" w:cs="Arial"/>
                <w:b/>
                <w:color w:val="auto"/>
                <w:sz w:val="20"/>
                <w:szCs w:val="20"/>
                <w:lang w:val="en-US" w:eastAsia="ja-JP" w:bidi="ar-SA"/>
              </w:rPr>
              <w:t xml:space="preserve">Reporting Period:                                  </w:t>
            </w:r>
          </w:p>
        </w:tc>
        <w:tc>
          <w:tcPr>
            <w:tcW w:w="7200" w:type="dxa"/>
          </w:tcPr>
          <w:p w14:paraId="7664D919" w14:textId="7FECC812" w:rsidR="00143260" w:rsidRPr="00C668BD" w:rsidRDefault="00764498" w:rsidP="00FE184A">
            <w:pPr>
              <w:tabs>
                <w:tab w:val="center" w:pos="4320"/>
                <w:tab w:val="right" w:pos="8640"/>
              </w:tabs>
              <w:spacing w:before="120"/>
              <w:jc w:val="both"/>
              <w:rPr>
                <w:rFonts w:ascii="Proxima Nova Rg" w:hAnsi="Proxima Nova Rg" w:cs="Arial"/>
                <w:bCs/>
                <w:sz w:val="20"/>
                <w:szCs w:val="20"/>
              </w:rPr>
            </w:pPr>
            <w:r w:rsidRPr="00C668BD">
              <w:rPr>
                <w:rFonts w:ascii="Proxima Nova Rg" w:hAnsi="Proxima Nova Rg" w:cs="Arial"/>
                <w:bCs/>
                <w:sz w:val="20"/>
                <w:szCs w:val="20"/>
              </w:rPr>
              <w:t>01 January 20</w:t>
            </w:r>
            <w:r w:rsidR="00F53759" w:rsidRPr="00C668BD">
              <w:rPr>
                <w:rFonts w:ascii="Proxima Nova Rg" w:hAnsi="Proxima Nova Rg" w:cs="Arial"/>
                <w:bCs/>
                <w:sz w:val="20"/>
                <w:szCs w:val="20"/>
              </w:rPr>
              <w:t>20</w:t>
            </w:r>
            <w:r w:rsidRPr="00C668BD">
              <w:rPr>
                <w:rFonts w:ascii="Proxima Nova Rg" w:hAnsi="Proxima Nova Rg" w:cs="Arial"/>
                <w:bCs/>
                <w:sz w:val="20"/>
                <w:szCs w:val="20"/>
              </w:rPr>
              <w:t xml:space="preserve"> – 31 December 20</w:t>
            </w:r>
            <w:r w:rsidR="00F53759" w:rsidRPr="00C668BD">
              <w:rPr>
                <w:rFonts w:ascii="Proxima Nova Rg" w:hAnsi="Proxima Nova Rg" w:cs="Arial"/>
                <w:bCs/>
                <w:sz w:val="20"/>
                <w:szCs w:val="20"/>
              </w:rPr>
              <w:t>20</w:t>
            </w:r>
          </w:p>
        </w:tc>
      </w:tr>
      <w:tr w:rsidR="00764498" w:rsidRPr="00684B73" w14:paraId="22406A9B" w14:textId="77777777" w:rsidTr="292427F2">
        <w:trPr>
          <w:trHeight w:val="348"/>
        </w:trPr>
        <w:tc>
          <w:tcPr>
            <w:tcW w:w="2055" w:type="dxa"/>
          </w:tcPr>
          <w:p w14:paraId="769B6894" w14:textId="6DE9A985" w:rsidR="00764498" w:rsidRPr="00684B73" w:rsidRDefault="00764498" w:rsidP="00FE184A">
            <w:pPr>
              <w:pStyle w:val="Default"/>
              <w:spacing w:before="120"/>
              <w:jc w:val="both"/>
              <w:rPr>
                <w:rFonts w:ascii="Proxima Nova Rg" w:eastAsia="MS Mincho" w:hAnsi="Proxima Nova Rg" w:cs="Arial"/>
                <w:b/>
                <w:color w:val="auto"/>
                <w:sz w:val="20"/>
                <w:szCs w:val="20"/>
                <w:lang w:val="en-US" w:eastAsia="ja-JP" w:bidi="ar-SA"/>
              </w:rPr>
            </w:pPr>
            <w:r w:rsidRPr="00684B73">
              <w:rPr>
                <w:rFonts w:ascii="Proxima Nova Rg" w:eastAsia="MS Mincho" w:hAnsi="Proxima Nova Rg" w:cs="Arial"/>
                <w:b/>
                <w:color w:val="auto"/>
                <w:sz w:val="20"/>
                <w:szCs w:val="20"/>
                <w:lang w:val="en-US" w:eastAsia="ja-JP" w:bidi="ar-SA"/>
              </w:rPr>
              <w:t>Contact Person/s:</w:t>
            </w:r>
          </w:p>
        </w:tc>
        <w:tc>
          <w:tcPr>
            <w:tcW w:w="7200" w:type="dxa"/>
          </w:tcPr>
          <w:p w14:paraId="4307EDF3" w14:textId="30E2BFD9" w:rsidR="00903A9E" w:rsidRPr="00C668BD" w:rsidRDefault="00F53759" w:rsidP="00FE184A">
            <w:pPr>
              <w:tabs>
                <w:tab w:val="center" w:pos="4320"/>
                <w:tab w:val="right" w:pos="8640"/>
              </w:tabs>
              <w:spacing w:before="120"/>
              <w:jc w:val="both"/>
              <w:rPr>
                <w:rFonts w:ascii="Proxima Nova Rg" w:hAnsi="Proxima Nova Rg" w:cs="Arial"/>
                <w:sz w:val="20"/>
                <w:szCs w:val="20"/>
              </w:rPr>
            </w:pPr>
            <w:r w:rsidRPr="292427F2">
              <w:rPr>
                <w:rFonts w:ascii="Proxima Nova Rg" w:hAnsi="Proxima Nova Rg" w:cs="Arial"/>
                <w:sz w:val="20"/>
                <w:szCs w:val="20"/>
              </w:rPr>
              <w:t xml:space="preserve">Lejla Sadiku, </w:t>
            </w:r>
            <w:r w:rsidR="008F60AF">
              <w:rPr>
                <w:rFonts w:ascii="Proxima Nova Rg" w:hAnsi="Proxima Nova Rg" w:cs="Arial"/>
                <w:sz w:val="20"/>
                <w:szCs w:val="20"/>
              </w:rPr>
              <w:t>Innovation Specialist</w:t>
            </w:r>
            <w:r w:rsidRPr="292427F2">
              <w:rPr>
                <w:rFonts w:ascii="Proxima Nova Rg" w:hAnsi="Proxima Nova Rg" w:cs="Arial"/>
                <w:sz w:val="20"/>
                <w:szCs w:val="20"/>
              </w:rPr>
              <w:t xml:space="preserve">, </w:t>
            </w:r>
            <w:hyperlink r:id="rId13">
              <w:r w:rsidRPr="292427F2">
                <w:rPr>
                  <w:rStyle w:val="Hyperlink"/>
                  <w:rFonts w:ascii="Proxima Nova Rg" w:hAnsi="Proxima Nova Rg" w:cs="Arial"/>
                  <w:sz w:val="20"/>
                  <w:szCs w:val="20"/>
                </w:rPr>
                <w:t>Lejla.sadiku@undp.org</w:t>
              </w:r>
            </w:hyperlink>
            <w:r w:rsidR="5E42EF10" w:rsidRPr="292427F2">
              <w:rPr>
                <w:rFonts w:ascii="Proxima Nova Rg" w:hAnsi="Proxima Nova Rg" w:cs="Arial"/>
                <w:sz w:val="20"/>
                <w:szCs w:val="20"/>
              </w:rPr>
              <w:t xml:space="preserve">, </w:t>
            </w:r>
          </w:p>
        </w:tc>
      </w:tr>
      <w:tr w:rsidR="00903A9E" w:rsidRPr="00684B73" w14:paraId="6F8D9DB0" w14:textId="77777777" w:rsidTr="292427F2">
        <w:trPr>
          <w:trHeight w:val="98"/>
        </w:trPr>
        <w:tc>
          <w:tcPr>
            <w:tcW w:w="2055" w:type="dxa"/>
          </w:tcPr>
          <w:p w14:paraId="32A59FAF" w14:textId="77777777" w:rsidR="00903A9E" w:rsidRPr="00684B73" w:rsidRDefault="00903A9E" w:rsidP="00FE184A">
            <w:pPr>
              <w:pStyle w:val="Default"/>
              <w:spacing w:before="120"/>
              <w:jc w:val="both"/>
              <w:rPr>
                <w:rFonts w:ascii="Proxima Nova Rg" w:eastAsia="MS Mincho" w:hAnsi="Proxima Nova Rg" w:cs="Arial"/>
                <w:b/>
                <w:color w:val="auto"/>
                <w:sz w:val="20"/>
                <w:szCs w:val="20"/>
                <w:lang w:val="en-US" w:eastAsia="ja-JP" w:bidi="ar-SA"/>
              </w:rPr>
            </w:pPr>
          </w:p>
        </w:tc>
        <w:tc>
          <w:tcPr>
            <w:tcW w:w="7200" w:type="dxa"/>
          </w:tcPr>
          <w:p w14:paraId="16EBCFBF" w14:textId="77777777" w:rsidR="00903A9E" w:rsidRPr="00684B73" w:rsidRDefault="00903A9E" w:rsidP="00FE184A">
            <w:pPr>
              <w:tabs>
                <w:tab w:val="center" w:pos="4320"/>
                <w:tab w:val="right" w:pos="8640"/>
              </w:tabs>
              <w:spacing w:before="120"/>
              <w:jc w:val="both"/>
              <w:rPr>
                <w:rFonts w:ascii="Proxima Nova Rg" w:hAnsi="Proxima Nova Rg" w:cs="Arial"/>
                <w:bCs/>
                <w:color w:val="A6A6A6" w:themeColor="background1" w:themeShade="A6"/>
                <w:sz w:val="20"/>
                <w:szCs w:val="20"/>
              </w:rPr>
            </w:pPr>
          </w:p>
        </w:tc>
      </w:tr>
    </w:tbl>
    <w:p w14:paraId="3A556403" w14:textId="77777777" w:rsidR="00143260" w:rsidRPr="000357CF" w:rsidRDefault="00143260" w:rsidP="00FE184A">
      <w:pPr>
        <w:jc w:val="both"/>
        <w:rPr>
          <w:rFonts w:ascii="Proxima Nova Rg" w:hAnsi="Proxima Nova Rg" w:cs="Arial"/>
          <w:b/>
          <w:sz w:val="20"/>
          <w:szCs w:val="20"/>
        </w:rPr>
      </w:pPr>
    </w:p>
    <w:p w14:paraId="23763AA5" w14:textId="77777777" w:rsidR="00177883" w:rsidRDefault="00177883" w:rsidP="00FE184A">
      <w:pPr>
        <w:jc w:val="both"/>
        <w:rPr>
          <w:rFonts w:ascii="Proxima Nova Rg" w:hAnsi="Proxima Nova Rg" w:cs="Arial"/>
          <w:i/>
          <w:color w:val="A6A6A6"/>
          <w:sz w:val="20"/>
          <w:szCs w:val="20"/>
        </w:rPr>
      </w:pPr>
    </w:p>
    <w:p w14:paraId="155E462B" w14:textId="77777777" w:rsidR="00FB1426" w:rsidRDefault="00FB1426" w:rsidP="00FE184A">
      <w:pPr>
        <w:pStyle w:val="ListParagraph"/>
        <w:ind w:left="0"/>
        <w:jc w:val="both"/>
        <w:rPr>
          <w:rFonts w:ascii="Proxima Nova Rg" w:eastAsia="MS Mincho" w:hAnsi="Proxima Nova Rg" w:cs="Arial"/>
          <w:b/>
          <w:color w:val="1F497D"/>
          <w:lang w:eastAsia="ja-JP"/>
        </w:rPr>
      </w:pPr>
    </w:p>
    <w:p w14:paraId="2B48B62C" w14:textId="218FFAED" w:rsidR="00D55463" w:rsidRPr="00D55463" w:rsidRDefault="00D55463" w:rsidP="00D55463">
      <w:pPr>
        <w:rPr>
          <w:rFonts w:eastAsia="Times New Roman"/>
          <w:lang w:eastAsia="en-US"/>
        </w:rPr>
      </w:pPr>
      <w:r w:rsidRPr="00D55463">
        <w:rPr>
          <w:rFonts w:ascii="Proxima Nova Rg" w:hAnsi="Proxima Nova Rg" w:cs="Arial"/>
          <w:b/>
          <w:noProof/>
          <w:color w:val="1F497D"/>
          <w:lang w:val="x-none"/>
        </w:rPr>
        <w:drawing>
          <wp:inline distT="0" distB="0" distL="0" distR="0" wp14:anchorId="342930FA" wp14:editId="25BE8619">
            <wp:extent cx="2091690" cy="972820"/>
            <wp:effectExtent l="0" t="0" r="3810" b="5080"/>
            <wp:docPr id="11" name="Picture 11" descr="A blue sign with red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red text&#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690" cy="972820"/>
                    </a:xfrm>
                    <a:prstGeom prst="rect">
                      <a:avLst/>
                    </a:prstGeom>
                    <a:noFill/>
                    <a:ln>
                      <a:noFill/>
                    </a:ln>
                  </pic:spPr>
                </pic:pic>
              </a:graphicData>
            </a:graphic>
          </wp:inline>
        </w:drawing>
      </w:r>
    </w:p>
    <w:p w14:paraId="63BD11AC" w14:textId="77777777" w:rsidR="00FB1426" w:rsidRDefault="00FB1426" w:rsidP="00FE184A">
      <w:pPr>
        <w:pStyle w:val="ListParagraph"/>
        <w:ind w:left="0"/>
        <w:jc w:val="both"/>
        <w:rPr>
          <w:rFonts w:ascii="Proxima Nova Rg" w:eastAsia="MS Mincho" w:hAnsi="Proxima Nova Rg" w:cs="Arial"/>
          <w:b/>
          <w:color w:val="1F497D"/>
          <w:lang w:eastAsia="ja-JP"/>
        </w:rPr>
      </w:pPr>
    </w:p>
    <w:p w14:paraId="4D1D0D2C" w14:textId="713620B6" w:rsidR="00D55463" w:rsidRPr="00D55463" w:rsidRDefault="00D55463" w:rsidP="00D55463">
      <w:pPr>
        <w:rPr>
          <w:rFonts w:eastAsia="Times New Roman"/>
          <w:lang w:eastAsia="en-US"/>
        </w:rPr>
      </w:pPr>
    </w:p>
    <w:p w14:paraId="1EA79284" w14:textId="77777777" w:rsidR="00143260" w:rsidRPr="000357CF" w:rsidRDefault="00143260" w:rsidP="00FE184A">
      <w:pPr>
        <w:jc w:val="both"/>
        <w:rPr>
          <w:rFonts w:ascii="Proxima Nova Rg" w:hAnsi="Proxima Nova Rg" w:cs="Arial"/>
          <w:sz w:val="20"/>
          <w:szCs w:val="20"/>
        </w:rPr>
      </w:pPr>
    </w:p>
    <w:p w14:paraId="11579FC3" w14:textId="77777777" w:rsidR="00761ABA" w:rsidRDefault="00761ABA" w:rsidP="00FE184A">
      <w:pPr>
        <w:jc w:val="both"/>
        <w:rPr>
          <w:rFonts w:ascii="Proxima Nova Rg" w:hAnsi="Proxima Nova Rg" w:cs="Arial"/>
          <w:i/>
          <w:color w:val="A6A6A6"/>
          <w:sz w:val="20"/>
          <w:szCs w:val="20"/>
        </w:rPr>
      </w:pPr>
    </w:p>
    <w:p w14:paraId="7FACD170" w14:textId="77777777" w:rsidR="00143260" w:rsidRPr="000357CF" w:rsidRDefault="00143260" w:rsidP="00FE184A">
      <w:pPr>
        <w:jc w:val="both"/>
        <w:rPr>
          <w:rFonts w:ascii="Proxima Nova Rg" w:hAnsi="Proxima Nova Rg" w:cs="Arial"/>
          <w:sz w:val="20"/>
          <w:szCs w:val="20"/>
        </w:rPr>
      </w:pPr>
    </w:p>
    <w:p w14:paraId="23EBB717" w14:textId="5F84E69F" w:rsidR="00143260" w:rsidRDefault="00143260" w:rsidP="00FE184A">
      <w:pPr>
        <w:jc w:val="both"/>
        <w:rPr>
          <w:rFonts w:ascii="Proxima Nova Rg" w:hAnsi="Proxima Nova Rg" w:cs="Arial"/>
          <w:sz w:val="20"/>
          <w:szCs w:val="20"/>
        </w:rPr>
      </w:pPr>
    </w:p>
    <w:p w14:paraId="089051C9" w14:textId="3B9E63D0" w:rsidR="00DE5F0E" w:rsidRDefault="00DE5F0E" w:rsidP="00FE184A">
      <w:pPr>
        <w:jc w:val="both"/>
        <w:rPr>
          <w:rFonts w:ascii="Proxima Nova Rg" w:hAnsi="Proxima Nova Rg" w:cs="Arial"/>
          <w:sz w:val="20"/>
          <w:szCs w:val="20"/>
        </w:rPr>
      </w:pPr>
    </w:p>
    <w:p w14:paraId="3267C469" w14:textId="51E6B3BB" w:rsidR="00F21565" w:rsidRDefault="00F21565" w:rsidP="00FE184A">
      <w:pPr>
        <w:jc w:val="both"/>
        <w:rPr>
          <w:rFonts w:ascii="Proxima Nova Rg" w:hAnsi="Proxima Nova Rg" w:cs="Arial"/>
          <w:sz w:val="20"/>
          <w:szCs w:val="20"/>
        </w:rPr>
      </w:pPr>
    </w:p>
    <w:p w14:paraId="1A89E0A2" w14:textId="367B5635" w:rsidR="00F21565" w:rsidRDefault="00F21565" w:rsidP="00FE184A">
      <w:pPr>
        <w:jc w:val="both"/>
        <w:rPr>
          <w:rFonts w:ascii="Proxima Nova Rg" w:hAnsi="Proxima Nova Rg" w:cs="Arial"/>
          <w:sz w:val="20"/>
          <w:szCs w:val="20"/>
        </w:rPr>
      </w:pPr>
    </w:p>
    <w:p w14:paraId="58DD3F1F" w14:textId="7FD15E75" w:rsidR="00143260" w:rsidRPr="000357CF" w:rsidRDefault="00143260" w:rsidP="00FE184A">
      <w:pPr>
        <w:jc w:val="both"/>
        <w:rPr>
          <w:rFonts w:ascii="Proxima Nova Rg" w:hAnsi="Proxima Nova Rg" w:cs="Arial"/>
          <w:b/>
          <w:sz w:val="22"/>
          <w:szCs w:val="22"/>
        </w:rPr>
      </w:pPr>
    </w:p>
    <w:p w14:paraId="3ACB6A32" w14:textId="77777777" w:rsidR="00143260" w:rsidRPr="000357CF" w:rsidRDefault="00143260" w:rsidP="00FE184A">
      <w:pPr>
        <w:jc w:val="both"/>
        <w:rPr>
          <w:rFonts w:ascii="Proxima Nova Rg" w:hAnsi="Proxima Nova Rg"/>
          <w:sz w:val="22"/>
          <w:szCs w:val="22"/>
        </w:rPr>
      </w:pPr>
    </w:p>
    <w:p w14:paraId="28B5C327" w14:textId="77777777" w:rsidR="00143260" w:rsidRPr="000357CF" w:rsidRDefault="00143260" w:rsidP="00FE184A">
      <w:pPr>
        <w:jc w:val="both"/>
        <w:rPr>
          <w:rFonts w:ascii="Proxima Nova Rg" w:hAnsi="Proxima Nova Rg" w:cs="Arial"/>
          <w:sz w:val="20"/>
          <w:szCs w:val="20"/>
        </w:rPr>
      </w:pPr>
    </w:p>
    <w:p w14:paraId="600C717A" w14:textId="77777777" w:rsidR="00143260" w:rsidRPr="000357CF" w:rsidRDefault="00143260" w:rsidP="00FE184A">
      <w:pPr>
        <w:jc w:val="both"/>
        <w:rPr>
          <w:rFonts w:ascii="Proxima Nova Rg" w:hAnsi="Proxima Nova Rg" w:cs="Arial"/>
          <w:sz w:val="20"/>
          <w:szCs w:val="20"/>
        </w:rPr>
      </w:pPr>
    </w:p>
    <w:p w14:paraId="586A4C01" w14:textId="77777777" w:rsidR="00143260" w:rsidRPr="000357CF" w:rsidRDefault="00143260" w:rsidP="00FE184A">
      <w:pPr>
        <w:jc w:val="both"/>
        <w:rPr>
          <w:rFonts w:ascii="Proxima Nova Rg" w:hAnsi="Proxima Nova Rg" w:cs="Arial"/>
          <w:sz w:val="20"/>
          <w:szCs w:val="20"/>
        </w:rPr>
      </w:pPr>
    </w:p>
    <w:p w14:paraId="1FA70BC5" w14:textId="697AEBB7" w:rsidR="00143260" w:rsidRPr="00002AD9" w:rsidRDefault="00143260" w:rsidP="00002AD9">
      <w:pPr>
        <w:jc w:val="both"/>
        <w:rPr>
          <w:rFonts w:ascii="Proxima Nova Rg" w:hAnsi="Proxima Nova Rg" w:cs="Arial"/>
          <w:sz w:val="20"/>
          <w:szCs w:val="20"/>
        </w:rPr>
        <w:sectPr w:rsidR="00143260" w:rsidRPr="00002AD9" w:rsidSect="00C668BD">
          <w:footerReference w:type="even" r:id="rId15"/>
          <w:footerReference w:type="default" r:id="rId16"/>
          <w:footerReference w:type="first" r:id="rId17"/>
          <w:pgSz w:w="12240" w:h="15840"/>
          <w:pgMar w:top="1440" w:right="1440" w:bottom="1260" w:left="1440" w:header="720" w:footer="720" w:gutter="0"/>
          <w:cols w:space="720"/>
          <w:titlePg/>
          <w:docGrid w:linePitch="360"/>
        </w:sectPr>
      </w:pPr>
      <w:r w:rsidRPr="000357CF">
        <w:rPr>
          <w:rFonts w:ascii="Proxima Nova Rg" w:hAnsi="Proxima Nova Rg" w:cs="Arial"/>
          <w:sz w:val="20"/>
          <w:szCs w:val="20"/>
        </w:rPr>
        <w:t xml:space="preserve"> </w:t>
      </w:r>
    </w:p>
    <w:p w14:paraId="60420DE8" w14:textId="265E618C" w:rsidR="00143260" w:rsidRPr="00BE1CEE" w:rsidRDefault="00143260" w:rsidP="00FE184A">
      <w:pPr>
        <w:pStyle w:val="Heading1"/>
        <w:jc w:val="both"/>
      </w:pPr>
      <w:bookmarkStart w:id="0" w:name="_Toc364027458"/>
      <w:r w:rsidRPr="00BE1CEE">
        <w:lastRenderedPageBreak/>
        <w:t>Executive Summary</w:t>
      </w:r>
      <w:bookmarkEnd w:id="0"/>
    </w:p>
    <w:p w14:paraId="611C71F1" w14:textId="77777777" w:rsidR="00143260" w:rsidRPr="000357CF" w:rsidRDefault="0007472A" w:rsidP="00FE184A">
      <w:pPr>
        <w:pStyle w:val="ListParagraph"/>
        <w:ind w:left="0"/>
        <w:jc w:val="both"/>
        <w:outlineLvl w:val="0"/>
        <w:rPr>
          <w:rFonts w:ascii="Proxima Nova Rg" w:eastAsia="MS Mincho" w:hAnsi="Proxima Nova Rg" w:cs="Arial"/>
          <w:sz w:val="20"/>
          <w:szCs w:val="20"/>
          <w:lang w:eastAsia="ja-JP"/>
        </w:rPr>
      </w:pPr>
      <w:r>
        <w:rPr>
          <w:rFonts w:ascii="Proxima Nova Rg" w:eastAsia="MS Mincho" w:hAnsi="Proxima Nova Rg" w:cs="Arial"/>
          <w:noProof/>
          <w:color w:val="2B579A"/>
          <w:sz w:val="20"/>
          <w:szCs w:val="20"/>
          <w:lang w:eastAsia="ja-JP"/>
        </w:rPr>
        <w:pict w14:anchorId="3DC8FB6B">
          <v:rect id="_x0000_i1031" alt="" style="width:468pt;height:.05pt;mso-width-percent:0;mso-height-percent:0;mso-width-percent:0;mso-height-percent:0" o:hralign="center" o:hrstd="t" o:hrnoshade="t" o:hr="t" fillcolor="#17365d" stroked="f"/>
        </w:pict>
      </w:r>
    </w:p>
    <w:p w14:paraId="1B4C23A3" w14:textId="77777777" w:rsidR="00143260" w:rsidRPr="000357CF" w:rsidRDefault="00143260" w:rsidP="00FE184A">
      <w:pPr>
        <w:jc w:val="both"/>
        <w:outlineLvl w:val="0"/>
        <w:rPr>
          <w:rFonts w:ascii="Proxima Nova Rg" w:hAnsi="Proxima Nova Rg" w:cs="Arial"/>
          <w:sz w:val="20"/>
          <w:szCs w:val="20"/>
        </w:rPr>
      </w:pPr>
    </w:p>
    <w:p w14:paraId="30771D96" w14:textId="33EB0080" w:rsidR="00FB1426" w:rsidRPr="005729CC" w:rsidRDefault="00FB1426" w:rsidP="00FE184A">
      <w:pPr>
        <w:jc w:val="both"/>
        <w:rPr>
          <w:rFonts w:ascii="Proxima Nova Rg" w:hAnsi="Proxima Nova Rg" w:cs="Arial"/>
          <w:iCs/>
          <w:sz w:val="20"/>
          <w:szCs w:val="22"/>
        </w:rPr>
      </w:pPr>
      <w:bookmarkStart w:id="1" w:name="_Toc364027466"/>
      <w:bookmarkStart w:id="2" w:name="_Toc364027459"/>
      <w:r w:rsidRPr="005729CC">
        <w:rPr>
          <w:rFonts w:ascii="Proxima Nova Rg" w:hAnsi="Proxima Nova Rg" w:cs="Arial"/>
          <w:iCs/>
          <w:sz w:val="20"/>
          <w:szCs w:val="22"/>
        </w:rPr>
        <w:t xml:space="preserve">During this implementation year the project was faced with the outburst and then the effects of the pandemic. The region was heavily affected by the pandemic – as the teams in Country Offices and government counterparts moved to working online, the emergency response took the position front and center with many government counterparts, and the space for innovation in the short run opened – however, the discussions around the longer-term response and renewal were limited. </w:t>
      </w:r>
    </w:p>
    <w:p w14:paraId="597EEDE3" w14:textId="4E4B766C" w:rsidR="00FB1426" w:rsidRPr="005729CC" w:rsidRDefault="00FB1426" w:rsidP="00FE184A">
      <w:pPr>
        <w:jc w:val="both"/>
        <w:rPr>
          <w:rFonts w:ascii="Proxima Nova Rg" w:hAnsi="Proxima Nova Rg" w:cs="Arial"/>
          <w:iCs/>
          <w:sz w:val="20"/>
          <w:szCs w:val="22"/>
        </w:rPr>
      </w:pPr>
    </w:p>
    <w:p w14:paraId="400AE906" w14:textId="4483EE64" w:rsidR="00FB1426" w:rsidRPr="005729CC" w:rsidRDefault="00FB1426" w:rsidP="00FE184A">
      <w:pPr>
        <w:jc w:val="both"/>
        <w:rPr>
          <w:rFonts w:ascii="Proxima Nova Rg" w:hAnsi="Proxima Nova Rg" w:cs="Arial"/>
          <w:iCs/>
          <w:sz w:val="20"/>
          <w:szCs w:val="22"/>
        </w:rPr>
      </w:pPr>
      <w:r w:rsidRPr="005729CC">
        <w:rPr>
          <w:rFonts w:ascii="Proxima Nova Rg" w:hAnsi="Proxima Nova Rg" w:cs="Arial"/>
          <w:iCs/>
          <w:sz w:val="20"/>
          <w:szCs w:val="22"/>
        </w:rPr>
        <w:t xml:space="preserve">The project quickly pivoted to meet the needs, respond to the opportunities and recognize the new environment in which it was set. Hosting the capabilities for rapid innovation (crowdfunding, data analysis, citizen engagement, urban development) positioned it well to be able to respond to CO demand and develop new offerings, both for the short-run and for the medium-term. </w:t>
      </w:r>
    </w:p>
    <w:p w14:paraId="145D3B29" w14:textId="57B35CA6" w:rsidR="00FB1426" w:rsidRPr="005729CC" w:rsidRDefault="00FB1426" w:rsidP="00FE184A">
      <w:pPr>
        <w:jc w:val="both"/>
        <w:rPr>
          <w:rFonts w:ascii="Proxima Nova Rg" w:hAnsi="Proxima Nova Rg" w:cs="Arial"/>
          <w:iCs/>
          <w:sz w:val="20"/>
          <w:szCs w:val="22"/>
        </w:rPr>
      </w:pPr>
    </w:p>
    <w:p w14:paraId="16F63475" w14:textId="6723AA09" w:rsidR="00FB1426" w:rsidRPr="005729CC" w:rsidRDefault="00FB1426" w:rsidP="00FE184A">
      <w:pPr>
        <w:jc w:val="both"/>
        <w:rPr>
          <w:rFonts w:ascii="Proxima Nova Rg" w:hAnsi="Proxima Nova Rg" w:cs="Arial"/>
          <w:iCs/>
          <w:sz w:val="20"/>
          <w:szCs w:val="22"/>
        </w:rPr>
      </w:pPr>
      <w:r w:rsidRPr="005729CC">
        <w:rPr>
          <w:rFonts w:ascii="Proxima Nova Rg" w:hAnsi="Proxima Nova Rg" w:cs="Arial"/>
          <w:iCs/>
          <w:sz w:val="20"/>
          <w:szCs w:val="22"/>
        </w:rPr>
        <w:t>A few key developments happened in 2020</w:t>
      </w:r>
      <w:r w:rsidR="00DA0DFB" w:rsidRPr="005729CC">
        <w:rPr>
          <w:rFonts w:ascii="Proxima Nova Rg" w:hAnsi="Proxima Nova Rg" w:cs="Arial"/>
          <w:iCs/>
          <w:sz w:val="20"/>
          <w:szCs w:val="22"/>
        </w:rPr>
        <w:t xml:space="preserve"> – overall efforts and investments by the TGFF have been scaled, mainstreamed corporately and have attracted additional financing</w:t>
      </w:r>
      <w:r w:rsidRPr="005729CC">
        <w:rPr>
          <w:rFonts w:ascii="Proxima Nova Rg" w:hAnsi="Proxima Nova Rg" w:cs="Arial"/>
          <w:iCs/>
          <w:sz w:val="20"/>
          <w:szCs w:val="22"/>
        </w:rPr>
        <w:t>:</w:t>
      </w:r>
    </w:p>
    <w:p w14:paraId="21763E0D" w14:textId="0DED3A6D" w:rsidR="0007527B" w:rsidRPr="0007527B" w:rsidRDefault="0007527B" w:rsidP="0007527B">
      <w:pPr>
        <w:pStyle w:val="ListParagraph"/>
        <w:numPr>
          <w:ilvl w:val="0"/>
          <w:numId w:val="30"/>
        </w:numPr>
        <w:rPr>
          <w:rFonts w:ascii="Proxima Nova Rg" w:hAnsi="Proxima Nova Rg" w:cs="Arial"/>
          <w:b/>
          <w:bCs/>
          <w:iCs/>
          <w:sz w:val="20"/>
          <w:szCs w:val="22"/>
        </w:rPr>
      </w:pPr>
      <w:r>
        <w:rPr>
          <w:rFonts w:ascii="Proxima Nova Rg" w:eastAsia="MS Mincho" w:hAnsi="Proxima Nova Rg" w:cs="Arial"/>
          <w:iCs/>
          <w:sz w:val="20"/>
          <w:szCs w:val="22"/>
          <w:lang w:val="en-US" w:eastAsia="ja-JP"/>
        </w:rPr>
        <w:t xml:space="preserve">Under Output 1: </w:t>
      </w:r>
      <w:r w:rsidRPr="0007527B">
        <w:rPr>
          <w:rFonts w:ascii="Proxima Nova Rg" w:hAnsi="Proxima Nova Rg" w:cs="Arial"/>
          <w:b/>
          <w:bCs/>
          <w:iCs/>
          <w:sz w:val="20"/>
          <w:szCs w:val="22"/>
        </w:rPr>
        <w:t>New technologies, data and engagement of citizens are used to improve governance and development outcomes</w:t>
      </w:r>
      <w:r>
        <w:rPr>
          <w:rFonts w:ascii="Proxima Nova Rg" w:hAnsi="Proxima Nova Rg" w:cs="Arial"/>
          <w:b/>
          <w:bCs/>
          <w:iCs/>
          <w:sz w:val="20"/>
          <w:szCs w:val="22"/>
          <w:lang w:val="en-US"/>
        </w:rPr>
        <w:t xml:space="preserve">, </w:t>
      </w:r>
      <w:r>
        <w:rPr>
          <w:rFonts w:ascii="Proxima Nova Rg" w:hAnsi="Proxima Nova Rg" w:cs="Arial"/>
          <w:iCs/>
          <w:sz w:val="20"/>
          <w:szCs w:val="22"/>
          <w:lang w:val="en-US"/>
        </w:rPr>
        <w:t>the following results have been achieved:</w:t>
      </w:r>
    </w:p>
    <w:p w14:paraId="60E719F3" w14:textId="77777777" w:rsidR="0007527B" w:rsidRPr="0007527B" w:rsidRDefault="0007527B" w:rsidP="0007527B">
      <w:pPr>
        <w:pStyle w:val="ListParagraph"/>
        <w:rPr>
          <w:rFonts w:ascii="Proxima Nova Rg" w:hAnsi="Proxima Nova Rg" w:cs="Arial"/>
          <w:b/>
          <w:bCs/>
          <w:iCs/>
          <w:sz w:val="20"/>
          <w:szCs w:val="22"/>
        </w:rPr>
      </w:pPr>
    </w:p>
    <w:p w14:paraId="50957412" w14:textId="1CDB5B84" w:rsidR="002A1DA2" w:rsidRDefault="002A1DA2" w:rsidP="0007527B">
      <w:pPr>
        <w:pStyle w:val="ListParagraph"/>
        <w:numPr>
          <w:ilvl w:val="1"/>
          <w:numId w:val="30"/>
        </w:numPr>
        <w:jc w:val="both"/>
        <w:rPr>
          <w:rFonts w:ascii="Proxima Nova Rg" w:eastAsia="MS Mincho" w:hAnsi="Proxima Nova Rg" w:cs="Arial"/>
          <w:iCs/>
          <w:sz w:val="20"/>
          <w:szCs w:val="22"/>
          <w:lang w:val="en-US" w:eastAsia="ja-JP"/>
        </w:rPr>
      </w:pPr>
      <w:r w:rsidRPr="005729CC">
        <w:rPr>
          <w:rFonts w:ascii="Proxima Nova Rg" w:eastAsia="MS Mincho" w:hAnsi="Proxima Nova Rg" w:cs="Arial"/>
          <w:iCs/>
          <w:sz w:val="20"/>
          <w:szCs w:val="22"/>
          <w:lang w:val="en-US" w:eastAsia="ja-JP"/>
        </w:rPr>
        <w:t>The first cohort of the City Experiment Fund completed their projects, and a second cohort was launched piloting the portfolio approach</w:t>
      </w:r>
      <w:r w:rsidR="00E33B27" w:rsidRPr="005729CC">
        <w:rPr>
          <w:rFonts w:ascii="Proxima Nova Rg" w:eastAsia="MS Mincho" w:hAnsi="Proxima Nova Rg" w:cs="Arial"/>
          <w:iCs/>
          <w:sz w:val="20"/>
          <w:szCs w:val="22"/>
          <w:lang w:val="en-US" w:eastAsia="ja-JP"/>
        </w:rPr>
        <w:t>. A meta-model for urban transformation was developed and will be scaled through European Commission funding.</w:t>
      </w:r>
    </w:p>
    <w:p w14:paraId="13A04E9E" w14:textId="665C8B24" w:rsidR="0007527B" w:rsidRDefault="0007527B" w:rsidP="0007527B">
      <w:pPr>
        <w:pStyle w:val="ListParagraph"/>
        <w:numPr>
          <w:ilvl w:val="1"/>
          <w:numId w:val="30"/>
        </w:numPr>
        <w:jc w:val="both"/>
        <w:rPr>
          <w:rFonts w:ascii="Proxima Nova Rg" w:eastAsia="MS Mincho" w:hAnsi="Proxima Nova Rg" w:cs="Arial"/>
          <w:iCs/>
          <w:sz w:val="20"/>
          <w:szCs w:val="22"/>
          <w:lang w:val="en-US" w:eastAsia="ja-JP"/>
        </w:rPr>
      </w:pPr>
      <w:r>
        <w:rPr>
          <w:rFonts w:ascii="Proxima Nova Rg" w:eastAsia="MS Mincho" w:hAnsi="Proxima Nova Rg" w:cs="Arial"/>
          <w:iCs/>
          <w:sz w:val="20"/>
          <w:szCs w:val="22"/>
          <w:lang w:val="en-US" w:eastAsia="ja-JP"/>
        </w:rPr>
        <w:t>Data innovation and digital projects piloted at the city level have attracted attention of national governments, and requests for scaling have been received. Collaboration with the European Space Agency has been enhanced.</w:t>
      </w:r>
    </w:p>
    <w:p w14:paraId="2652A16F" w14:textId="3BD2735B" w:rsidR="0007527B" w:rsidRPr="005729CC" w:rsidRDefault="0007527B" w:rsidP="0007527B">
      <w:pPr>
        <w:pStyle w:val="ListParagraph"/>
        <w:ind w:left="1440"/>
        <w:jc w:val="both"/>
        <w:rPr>
          <w:rFonts w:ascii="Proxima Nova Rg" w:eastAsia="MS Mincho" w:hAnsi="Proxima Nova Rg" w:cs="Arial"/>
          <w:iCs/>
          <w:sz w:val="20"/>
          <w:szCs w:val="22"/>
          <w:lang w:val="en-US" w:eastAsia="ja-JP"/>
        </w:rPr>
      </w:pPr>
      <w:r>
        <w:rPr>
          <w:rFonts w:ascii="Proxima Nova Rg" w:eastAsia="MS Mincho" w:hAnsi="Proxima Nova Rg" w:cs="Arial"/>
          <w:iCs/>
          <w:sz w:val="20"/>
          <w:szCs w:val="22"/>
          <w:lang w:val="en-US" w:eastAsia="ja-JP"/>
        </w:rPr>
        <w:t xml:space="preserve"> </w:t>
      </w:r>
    </w:p>
    <w:p w14:paraId="50B9D0D3" w14:textId="6AC764B0" w:rsidR="0007527B" w:rsidRDefault="0007527B" w:rsidP="00FE184A">
      <w:pPr>
        <w:pStyle w:val="ListParagraph"/>
        <w:numPr>
          <w:ilvl w:val="0"/>
          <w:numId w:val="30"/>
        </w:numPr>
        <w:jc w:val="both"/>
        <w:rPr>
          <w:rFonts w:ascii="Proxima Nova Rg" w:eastAsia="MS Mincho" w:hAnsi="Proxima Nova Rg" w:cs="Arial"/>
          <w:iCs/>
          <w:sz w:val="20"/>
          <w:szCs w:val="22"/>
          <w:lang w:val="en-US" w:eastAsia="ja-JP"/>
        </w:rPr>
      </w:pPr>
      <w:r>
        <w:rPr>
          <w:rFonts w:ascii="Proxima Nova Rg" w:eastAsia="MS Mincho" w:hAnsi="Proxima Nova Rg" w:cs="Arial"/>
          <w:iCs/>
          <w:sz w:val="20"/>
          <w:szCs w:val="22"/>
          <w:lang w:val="en-US" w:eastAsia="ja-JP"/>
        </w:rPr>
        <w:t xml:space="preserve">Under Output 2: </w:t>
      </w:r>
      <w:r w:rsidRPr="0007527B">
        <w:rPr>
          <w:rFonts w:ascii="Proxima Nova Rg" w:eastAsia="MS Mincho" w:hAnsi="Proxima Nova Rg" w:cs="Arial"/>
          <w:b/>
          <w:bCs/>
          <w:iCs/>
          <w:sz w:val="20"/>
          <w:szCs w:val="22"/>
          <w:lang w:val="en-US" w:eastAsia="ja-JP"/>
        </w:rPr>
        <w:t>Collaborative platforms are utilized at the regional and national level to drive innovative solutions to development challenges</w:t>
      </w:r>
      <w:r>
        <w:rPr>
          <w:rFonts w:ascii="Proxima Nova Rg" w:eastAsia="MS Mincho" w:hAnsi="Proxima Nova Rg" w:cs="Arial"/>
          <w:iCs/>
          <w:sz w:val="20"/>
          <w:szCs w:val="22"/>
          <w:lang w:val="en-US" w:eastAsia="ja-JP"/>
        </w:rPr>
        <w:t>, the following results have been achieved:</w:t>
      </w:r>
    </w:p>
    <w:p w14:paraId="4F28D177" w14:textId="5EF5FF66" w:rsidR="002A1DA2" w:rsidRDefault="002A1DA2" w:rsidP="0007527B">
      <w:pPr>
        <w:pStyle w:val="ListParagraph"/>
        <w:numPr>
          <w:ilvl w:val="1"/>
          <w:numId w:val="30"/>
        </w:numPr>
        <w:jc w:val="both"/>
        <w:rPr>
          <w:rFonts w:ascii="Proxima Nova Rg" w:eastAsia="MS Mincho" w:hAnsi="Proxima Nova Rg" w:cs="Arial"/>
          <w:iCs/>
          <w:sz w:val="20"/>
          <w:szCs w:val="22"/>
          <w:lang w:val="en-US" w:eastAsia="ja-JP"/>
        </w:rPr>
      </w:pPr>
      <w:r w:rsidRPr="005729CC">
        <w:rPr>
          <w:rFonts w:ascii="Proxima Nova Rg" w:eastAsia="MS Mincho" w:hAnsi="Proxima Nova Rg" w:cs="Arial"/>
          <w:iCs/>
          <w:sz w:val="20"/>
          <w:szCs w:val="22"/>
          <w:lang w:val="en-US" w:eastAsia="ja-JP"/>
        </w:rPr>
        <w:t>In collaboration with the Polish and Czech Challenge Fund, and Koc Holding, BOOST: Solution Accelerator was launched</w:t>
      </w:r>
      <w:r w:rsidR="00E33B27" w:rsidRPr="005729CC">
        <w:rPr>
          <w:rFonts w:ascii="Proxima Nova Rg" w:eastAsia="MS Mincho" w:hAnsi="Proxima Nova Rg" w:cs="Arial"/>
          <w:iCs/>
          <w:sz w:val="20"/>
          <w:szCs w:val="22"/>
          <w:lang w:val="en-US" w:eastAsia="ja-JP"/>
        </w:rPr>
        <w:t xml:space="preserve"> and attracted about 120 applications in total</w:t>
      </w:r>
      <w:r w:rsidRPr="005729CC">
        <w:rPr>
          <w:rFonts w:ascii="Proxima Nova Rg" w:eastAsia="MS Mincho" w:hAnsi="Proxima Nova Rg" w:cs="Arial"/>
          <w:iCs/>
          <w:sz w:val="20"/>
          <w:szCs w:val="22"/>
          <w:lang w:val="en-US" w:eastAsia="ja-JP"/>
        </w:rPr>
        <w:t>. The accelerator builds on the lessons from the Ministry of Data, adding a stronger private sector angle and a learning mechanism</w:t>
      </w:r>
      <w:r w:rsidR="00E33B27" w:rsidRPr="005729CC">
        <w:rPr>
          <w:rFonts w:ascii="Proxima Nova Rg" w:eastAsia="MS Mincho" w:hAnsi="Proxima Nova Rg" w:cs="Arial"/>
          <w:iCs/>
          <w:sz w:val="20"/>
          <w:szCs w:val="22"/>
          <w:lang w:val="en-US" w:eastAsia="ja-JP"/>
        </w:rPr>
        <w:t>.</w:t>
      </w:r>
    </w:p>
    <w:p w14:paraId="1E53D70E" w14:textId="73632788" w:rsidR="0007527B" w:rsidRDefault="0007527B" w:rsidP="0007527B">
      <w:pPr>
        <w:pStyle w:val="ListParagraph"/>
        <w:numPr>
          <w:ilvl w:val="1"/>
          <w:numId w:val="30"/>
        </w:numPr>
        <w:jc w:val="both"/>
        <w:rPr>
          <w:rFonts w:ascii="Proxima Nova Rg" w:eastAsia="MS Mincho" w:hAnsi="Proxima Nova Rg" w:cs="Arial"/>
          <w:iCs/>
          <w:sz w:val="20"/>
          <w:szCs w:val="22"/>
          <w:lang w:val="en-US" w:eastAsia="ja-JP"/>
        </w:rPr>
      </w:pPr>
      <w:r>
        <w:rPr>
          <w:rFonts w:ascii="Proxima Nova Rg" w:eastAsia="MS Mincho" w:hAnsi="Proxima Nova Rg" w:cs="Arial"/>
          <w:iCs/>
          <w:sz w:val="20"/>
          <w:szCs w:val="22"/>
          <w:lang w:val="en-US" w:eastAsia="ja-JP"/>
        </w:rPr>
        <w:t>Tools, resources and packages have been developed for the COs to implement</w:t>
      </w:r>
      <w:r w:rsidR="004343A6">
        <w:rPr>
          <w:rFonts w:ascii="Proxima Nova Rg" w:eastAsia="MS Mincho" w:hAnsi="Proxima Nova Rg" w:cs="Arial"/>
          <w:iCs/>
          <w:sz w:val="20"/>
          <w:szCs w:val="22"/>
          <w:lang w:val="en-US" w:eastAsia="ja-JP"/>
        </w:rPr>
        <w:t xml:space="preserve"> Ministry of Data at the local level. Initial testing has taken place with </w:t>
      </w:r>
    </w:p>
    <w:p w14:paraId="109C8063" w14:textId="56120219" w:rsidR="0007527B" w:rsidRPr="005729CC" w:rsidRDefault="004343A6" w:rsidP="0007527B">
      <w:pPr>
        <w:pStyle w:val="ListParagraph"/>
        <w:numPr>
          <w:ilvl w:val="0"/>
          <w:numId w:val="30"/>
        </w:numPr>
        <w:jc w:val="both"/>
        <w:rPr>
          <w:rFonts w:ascii="Proxima Nova Rg" w:eastAsia="MS Mincho" w:hAnsi="Proxima Nova Rg" w:cs="Arial"/>
          <w:iCs/>
          <w:sz w:val="20"/>
          <w:szCs w:val="22"/>
          <w:lang w:val="en-US" w:eastAsia="ja-JP"/>
        </w:rPr>
      </w:pPr>
      <w:r>
        <w:rPr>
          <w:rFonts w:ascii="Proxima Nova Rg" w:eastAsia="MS Mincho" w:hAnsi="Proxima Nova Rg" w:cs="Arial"/>
          <w:iCs/>
          <w:sz w:val="20"/>
          <w:szCs w:val="22"/>
          <w:lang w:val="en-US" w:eastAsia="ja-JP"/>
        </w:rPr>
        <w:t xml:space="preserve">Under Output 3: </w:t>
      </w:r>
      <w:r w:rsidRPr="004343A6">
        <w:rPr>
          <w:rFonts w:ascii="Proxima Nova Rg" w:eastAsia="MS Mincho" w:hAnsi="Proxima Nova Rg" w:cs="Arial"/>
          <w:b/>
          <w:bCs/>
          <w:iCs/>
          <w:sz w:val="20"/>
          <w:szCs w:val="22"/>
          <w:lang w:val="en-US" w:eastAsia="ja-JP"/>
        </w:rPr>
        <w:t>National counterparts and citizens enabled to apply a range of alternative financing mechanisms for the benefit of policy-making and public service delivery</w:t>
      </w:r>
      <w:r>
        <w:rPr>
          <w:rFonts w:ascii="Proxima Nova Rg" w:eastAsia="MS Mincho" w:hAnsi="Proxima Nova Rg" w:cs="Arial"/>
          <w:b/>
          <w:bCs/>
          <w:iCs/>
          <w:sz w:val="20"/>
          <w:szCs w:val="22"/>
          <w:lang w:val="en-US" w:eastAsia="ja-JP"/>
        </w:rPr>
        <w:t xml:space="preserve">, </w:t>
      </w:r>
      <w:r>
        <w:rPr>
          <w:rFonts w:ascii="Proxima Nova Rg" w:eastAsia="MS Mincho" w:hAnsi="Proxima Nova Rg" w:cs="Arial"/>
          <w:iCs/>
          <w:sz w:val="20"/>
          <w:szCs w:val="22"/>
          <w:lang w:val="en-US" w:eastAsia="ja-JP"/>
        </w:rPr>
        <w:t>the following results have been achieved:</w:t>
      </w:r>
    </w:p>
    <w:p w14:paraId="54C395E5" w14:textId="20635A44" w:rsidR="00E33B27" w:rsidRPr="005729CC" w:rsidRDefault="00E33B27" w:rsidP="0007527B">
      <w:pPr>
        <w:pStyle w:val="ListParagraph"/>
        <w:numPr>
          <w:ilvl w:val="1"/>
          <w:numId w:val="30"/>
        </w:numPr>
        <w:jc w:val="both"/>
        <w:rPr>
          <w:rFonts w:ascii="Proxima Nova Rg" w:eastAsia="MS Mincho" w:hAnsi="Proxima Nova Rg" w:cs="Arial"/>
          <w:iCs/>
          <w:sz w:val="20"/>
          <w:szCs w:val="22"/>
          <w:lang w:val="en-US" w:eastAsia="ja-JP"/>
        </w:rPr>
      </w:pPr>
      <w:r w:rsidRPr="005729CC">
        <w:rPr>
          <w:rFonts w:ascii="Proxima Nova Rg" w:eastAsia="MS Mincho" w:hAnsi="Proxima Nova Rg" w:cs="Arial"/>
          <w:iCs/>
          <w:sz w:val="20"/>
          <w:szCs w:val="22"/>
          <w:lang w:val="en-US" w:eastAsia="ja-JP"/>
        </w:rPr>
        <w:t>Crowdfunding efforts supported under the TGFF I &amp; II projects have been scaled up through Islamic Development Funding and mainstreamed corporately.</w:t>
      </w:r>
    </w:p>
    <w:p w14:paraId="182F86D1" w14:textId="1E8AB1FB" w:rsidR="00E33B27" w:rsidRPr="005729CC" w:rsidRDefault="00E33B27" w:rsidP="004343A6">
      <w:pPr>
        <w:pStyle w:val="ListParagraph"/>
        <w:numPr>
          <w:ilvl w:val="1"/>
          <w:numId w:val="30"/>
        </w:numPr>
        <w:jc w:val="both"/>
        <w:rPr>
          <w:rFonts w:ascii="Proxima Nova Rg" w:eastAsia="MS Mincho" w:hAnsi="Proxima Nova Rg" w:cs="Arial"/>
          <w:iCs/>
          <w:sz w:val="20"/>
          <w:szCs w:val="22"/>
          <w:lang w:val="en-US" w:eastAsia="ja-JP"/>
        </w:rPr>
      </w:pPr>
      <w:r w:rsidRPr="005729CC">
        <w:rPr>
          <w:rFonts w:ascii="Proxima Nova Rg" w:eastAsia="MS Mincho" w:hAnsi="Proxima Nova Rg" w:cs="Arial"/>
          <w:iCs/>
          <w:sz w:val="20"/>
          <w:szCs w:val="22"/>
          <w:lang w:val="en-US" w:eastAsia="ja-JP"/>
        </w:rPr>
        <w:t>The structuring of the first development impact bond was started in partnership with EBRD in Armenia.</w:t>
      </w:r>
    </w:p>
    <w:p w14:paraId="3522464C" w14:textId="77777777" w:rsidR="004343A6" w:rsidRDefault="004343A6" w:rsidP="004343A6">
      <w:pPr>
        <w:jc w:val="both"/>
        <w:rPr>
          <w:rFonts w:ascii="Proxima Nova Rg" w:hAnsi="Proxima Nova Rg" w:cs="Arial"/>
          <w:iCs/>
          <w:sz w:val="20"/>
          <w:szCs w:val="22"/>
        </w:rPr>
      </w:pPr>
    </w:p>
    <w:p w14:paraId="49DAA467" w14:textId="55F257D2" w:rsidR="00E33B27" w:rsidRPr="004343A6" w:rsidRDefault="004343A6" w:rsidP="004343A6">
      <w:pPr>
        <w:jc w:val="both"/>
        <w:rPr>
          <w:rFonts w:ascii="Proxima Nova Rg" w:hAnsi="Proxima Nova Rg" w:cs="Arial"/>
          <w:iCs/>
          <w:sz w:val="20"/>
          <w:szCs w:val="22"/>
        </w:rPr>
      </w:pPr>
      <w:r>
        <w:rPr>
          <w:rFonts w:ascii="Proxima Nova Rg" w:hAnsi="Proxima Nova Rg" w:cs="Arial"/>
          <w:iCs/>
          <w:sz w:val="20"/>
          <w:szCs w:val="22"/>
        </w:rPr>
        <w:t>Overall, a</w:t>
      </w:r>
      <w:r w:rsidR="00E33B27" w:rsidRPr="004343A6">
        <w:rPr>
          <w:rFonts w:ascii="Proxima Nova Rg" w:hAnsi="Proxima Nova Rg" w:cs="Arial"/>
          <w:iCs/>
          <w:sz w:val="20"/>
          <w:szCs w:val="22"/>
        </w:rPr>
        <w:t xml:space="preserve"> mid-term evaluation found overwhelmingly positive outcomes stemming from the Slovak support and recommended stronger communication and linkage between outputs at the country and regional level.</w:t>
      </w:r>
    </w:p>
    <w:p w14:paraId="698E735F" w14:textId="56F696DE" w:rsidR="0007527B" w:rsidRDefault="0007527B" w:rsidP="0007527B">
      <w:pPr>
        <w:jc w:val="both"/>
        <w:rPr>
          <w:rFonts w:ascii="Proxima Nova Rg" w:hAnsi="Proxima Nova Rg" w:cs="Arial"/>
          <w:iCs/>
          <w:sz w:val="20"/>
          <w:szCs w:val="22"/>
        </w:rPr>
      </w:pPr>
    </w:p>
    <w:p w14:paraId="6D2A0B64" w14:textId="221B4CBF" w:rsidR="00DA0DFB" w:rsidRPr="005729CC" w:rsidRDefault="00DA0DFB" w:rsidP="00FE184A">
      <w:pPr>
        <w:jc w:val="both"/>
        <w:rPr>
          <w:rFonts w:ascii="Proxima Nova Rg" w:hAnsi="Proxima Nova Rg" w:cs="Arial"/>
          <w:iCs/>
          <w:sz w:val="20"/>
          <w:szCs w:val="22"/>
        </w:rPr>
      </w:pPr>
    </w:p>
    <w:p w14:paraId="0C5C038C" w14:textId="31BBE29D" w:rsidR="00DA0DFB" w:rsidRPr="005729CC" w:rsidRDefault="00DA0DFB" w:rsidP="00FE184A">
      <w:pPr>
        <w:jc w:val="both"/>
        <w:rPr>
          <w:rFonts w:ascii="Proxima Nova Rg" w:hAnsi="Proxima Nova Rg" w:cs="Arial"/>
          <w:iCs/>
          <w:sz w:val="20"/>
          <w:szCs w:val="22"/>
        </w:rPr>
      </w:pPr>
      <w:r w:rsidRPr="005729CC">
        <w:rPr>
          <w:rFonts w:ascii="Proxima Nova Rg" w:hAnsi="Proxima Nova Rg" w:cs="Arial"/>
          <w:iCs/>
          <w:sz w:val="20"/>
          <w:szCs w:val="22"/>
        </w:rPr>
        <w:t>The following lessons learned have been accumulated:</w:t>
      </w:r>
    </w:p>
    <w:p w14:paraId="0FF1678C" w14:textId="2B94C3E8" w:rsidR="00DA0DFB" w:rsidRPr="005729CC" w:rsidRDefault="00DA0DFB" w:rsidP="00FE184A">
      <w:pPr>
        <w:pStyle w:val="ListParagraph"/>
        <w:numPr>
          <w:ilvl w:val="0"/>
          <w:numId w:val="30"/>
        </w:numPr>
        <w:jc w:val="both"/>
        <w:rPr>
          <w:rFonts w:ascii="Proxima Nova Rg" w:eastAsia="MS Mincho" w:hAnsi="Proxima Nova Rg" w:cs="Arial"/>
          <w:iCs/>
          <w:sz w:val="20"/>
          <w:szCs w:val="22"/>
          <w:lang w:val="en-US" w:eastAsia="ja-JP"/>
        </w:rPr>
      </w:pPr>
      <w:r w:rsidRPr="005729CC">
        <w:rPr>
          <w:rFonts w:ascii="Proxima Nova Rg" w:eastAsia="MS Mincho" w:hAnsi="Proxima Nova Rg" w:cs="Arial"/>
          <w:iCs/>
          <w:sz w:val="20"/>
          <w:szCs w:val="22"/>
          <w:lang w:val="en-US" w:eastAsia="ja-JP"/>
        </w:rPr>
        <w:t>The response to the pandemic required the type of adaptiveness that exists in the TGFF project.</w:t>
      </w:r>
    </w:p>
    <w:p w14:paraId="33626EAB" w14:textId="494348F1" w:rsidR="00DA0DFB" w:rsidRPr="005729CC" w:rsidRDefault="00DA0DFB" w:rsidP="00FE184A">
      <w:pPr>
        <w:pStyle w:val="ListParagraph"/>
        <w:numPr>
          <w:ilvl w:val="0"/>
          <w:numId w:val="30"/>
        </w:numPr>
        <w:jc w:val="both"/>
        <w:rPr>
          <w:rFonts w:ascii="Proxima Nova Rg" w:eastAsia="MS Mincho" w:hAnsi="Proxima Nova Rg" w:cs="Arial"/>
          <w:iCs/>
          <w:sz w:val="20"/>
          <w:szCs w:val="22"/>
          <w:lang w:val="en-US" w:eastAsia="ja-JP"/>
        </w:rPr>
      </w:pPr>
      <w:r w:rsidRPr="005729CC">
        <w:rPr>
          <w:rFonts w:ascii="Proxima Nova Rg" w:eastAsia="MS Mincho" w:hAnsi="Proxima Nova Rg" w:cs="Arial"/>
          <w:iCs/>
          <w:sz w:val="20"/>
          <w:szCs w:val="22"/>
          <w:lang w:val="en-US" w:eastAsia="ja-JP"/>
        </w:rPr>
        <w:t xml:space="preserve">The project has been a successful mechanism for testing new products, services and offers, which have later been able to attract additional funding. The investment to leverage ratio is 1:5 (for each </w:t>
      </w:r>
      <w:r w:rsidRPr="005729CC">
        <w:rPr>
          <w:rFonts w:ascii="Proxima Nova Rg" w:eastAsia="MS Mincho" w:hAnsi="Proxima Nova Rg" w:cs="Arial"/>
          <w:iCs/>
          <w:sz w:val="20"/>
          <w:szCs w:val="22"/>
          <w:lang w:val="en-US" w:eastAsia="ja-JP"/>
        </w:rPr>
        <w:lastRenderedPageBreak/>
        <w:t>1$ invested, 5$ have been leveraged) overall, and on specific initiatives (i.e. CEF and crowdfunding) 1:10 at the regional level alone.</w:t>
      </w:r>
    </w:p>
    <w:p w14:paraId="79F7BAA1" w14:textId="1D9C088B" w:rsidR="00DA0DFB" w:rsidRPr="005729CC" w:rsidRDefault="00DA0DFB" w:rsidP="00FE184A">
      <w:pPr>
        <w:pStyle w:val="ListParagraph"/>
        <w:numPr>
          <w:ilvl w:val="0"/>
          <w:numId w:val="30"/>
        </w:numPr>
        <w:jc w:val="both"/>
        <w:rPr>
          <w:rFonts w:ascii="Proxima Nova Rg" w:eastAsia="MS Mincho" w:hAnsi="Proxima Nova Rg" w:cs="Arial"/>
          <w:iCs/>
          <w:sz w:val="20"/>
          <w:szCs w:val="22"/>
          <w:lang w:val="en-US" w:eastAsia="ja-JP"/>
        </w:rPr>
      </w:pPr>
      <w:r w:rsidRPr="005729CC">
        <w:rPr>
          <w:rFonts w:ascii="Proxima Nova Rg" w:eastAsia="MS Mincho" w:hAnsi="Proxima Nova Rg" w:cs="Arial"/>
          <w:iCs/>
          <w:sz w:val="20"/>
          <w:szCs w:val="22"/>
          <w:lang w:val="en-US" w:eastAsia="ja-JP"/>
        </w:rPr>
        <w:t xml:space="preserve">As the narrative of innovation has shifted </w:t>
      </w:r>
      <w:r w:rsidR="00EE3DDF" w:rsidRPr="005729CC">
        <w:rPr>
          <w:rFonts w:ascii="Proxima Nova Rg" w:eastAsia="MS Mincho" w:hAnsi="Proxima Nova Rg" w:cs="Arial"/>
          <w:iCs/>
          <w:sz w:val="20"/>
          <w:szCs w:val="22"/>
          <w:lang w:val="en-US" w:eastAsia="ja-JP"/>
        </w:rPr>
        <w:t>towards system transformation, the project could play a key role in creating new models in development – similar to what is taking place under CEF.</w:t>
      </w:r>
    </w:p>
    <w:p w14:paraId="06007392" w14:textId="38C75E52" w:rsidR="005729CC" w:rsidRPr="005729CC" w:rsidRDefault="005729CC" w:rsidP="00FE184A">
      <w:pPr>
        <w:jc w:val="both"/>
        <w:rPr>
          <w:rFonts w:ascii="Proxima Nova Rg" w:hAnsi="Proxima Nova Rg" w:cs="Arial"/>
          <w:iCs/>
          <w:sz w:val="20"/>
          <w:szCs w:val="22"/>
        </w:rPr>
      </w:pPr>
    </w:p>
    <w:p w14:paraId="537A3027" w14:textId="2750C7A5" w:rsidR="005729CC" w:rsidRPr="005729CC" w:rsidRDefault="005729CC" w:rsidP="00FE184A">
      <w:pPr>
        <w:jc w:val="both"/>
        <w:rPr>
          <w:rFonts w:ascii="Proxima Nova Rg" w:hAnsi="Proxima Nova Rg" w:cs="Arial"/>
          <w:iCs/>
          <w:sz w:val="20"/>
          <w:szCs w:val="22"/>
        </w:rPr>
      </w:pPr>
      <w:r w:rsidRPr="005729CC">
        <w:rPr>
          <w:rFonts w:ascii="Proxima Nova Rg" w:hAnsi="Proxima Nova Rg" w:cs="Arial"/>
          <w:iCs/>
          <w:sz w:val="20"/>
          <w:szCs w:val="22"/>
        </w:rPr>
        <w:t xml:space="preserve">Some of the key challenges during 2020 have been that the project had continued to function with a project manager a.i.. To mitigate this, the team that was on the project has been designated to coordinate activities under each component. With the new contracts In 2021, the project associate has left the team and the function will need to be filled </w:t>
      </w:r>
      <w:r w:rsidR="008647EC">
        <w:rPr>
          <w:rFonts w:ascii="Proxima Nova Rg" w:hAnsi="Proxima Nova Rg" w:cs="Arial"/>
          <w:iCs/>
          <w:sz w:val="20"/>
          <w:szCs w:val="22"/>
        </w:rPr>
        <w:t>with a temporary solution until the end of the project.</w:t>
      </w:r>
    </w:p>
    <w:p w14:paraId="31145BEC" w14:textId="3F741157" w:rsidR="00DA0DFB" w:rsidRPr="005729CC" w:rsidRDefault="00DA0DFB" w:rsidP="00FE184A">
      <w:pPr>
        <w:jc w:val="both"/>
        <w:rPr>
          <w:rFonts w:ascii="Proxima Nova Rg" w:hAnsi="Proxima Nova Rg" w:cs="Arial"/>
          <w:iCs/>
          <w:sz w:val="20"/>
          <w:szCs w:val="22"/>
        </w:rPr>
      </w:pPr>
    </w:p>
    <w:p w14:paraId="62CA0714" w14:textId="0C5AF8FB" w:rsidR="00DA0DFB" w:rsidRPr="005729CC" w:rsidRDefault="00DA0DFB" w:rsidP="00FE184A">
      <w:pPr>
        <w:jc w:val="both"/>
        <w:rPr>
          <w:rFonts w:ascii="Proxima Nova Rg" w:hAnsi="Proxima Nova Rg" w:cs="Arial"/>
          <w:iCs/>
          <w:sz w:val="20"/>
          <w:szCs w:val="22"/>
        </w:rPr>
      </w:pPr>
      <w:r w:rsidRPr="005729CC">
        <w:rPr>
          <w:rFonts w:ascii="Proxima Nova Rg" w:hAnsi="Proxima Nova Rg" w:cs="Arial"/>
          <w:iCs/>
          <w:sz w:val="20"/>
          <w:szCs w:val="22"/>
        </w:rPr>
        <w:t>The project requested a no-cost extension until 31 August 2021, to complete activities that had been redesigned due to the crisis. Project budget is about</w:t>
      </w:r>
      <w:r w:rsidR="008647EC">
        <w:rPr>
          <w:rFonts w:ascii="Proxima Nova Rg" w:hAnsi="Proxima Nova Rg" w:cs="Arial"/>
          <w:iCs/>
          <w:sz w:val="20"/>
          <w:szCs w:val="22"/>
        </w:rPr>
        <w:t xml:space="preserve"> 80</w:t>
      </w:r>
      <w:r w:rsidRPr="005729CC">
        <w:rPr>
          <w:rFonts w:ascii="Proxima Nova Rg" w:hAnsi="Proxima Nova Rg" w:cs="Arial"/>
          <w:iCs/>
          <w:sz w:val="20"/>
          <w:szCs w:val="22"/>
        </w:rPr>
        <w:t xml:space="preserve">% utilized overall. </w:t>
      </w:r>
    </w:p>
    <w:p w14:paraId="7FF6571A" w14:textId="77777777" w:rsidR="00143260" w:rsidRPr="001A5667" w:rsidRDefault="00143260" w:rsidP="00FE184A">
      <w:pPr>
        <w:jc w:val="both"/>
        <w:outlineLvl w:val="0"/>
        <w:rPr>
          <w:rFonts w:ascii="Proxima Nova Rg" w:hAnsi="Proxima Nova Rg" w:cs="Arial"/>
          <w:b/>
          <w:bCs/>
          <w:color w:val="1F497D"/>
        </w:rPr>
        <w:sectPr w:rsidR="00143260" w:rsidRPr="001A5667" w:rsidSect="00C668BD">
          <w:pgSz w:w="12240" w:h="15840"/>
          <w:pgMar w:top="1440" w:right="1440" w:bottom="1260" w:left="1440" w:header="720" w:footer="720" w:gutter="0"/>
          <w:cols w:space="720"/>
          <w:titlePg/>
          <w:docGrid w:linePitch="360"/>
        </w:sectPr>
      </w:pPr>
      <w:bookmarkStart w:id="3" w:name="_Toc364027467"/>
      <w:bookmarkEnd w:id="1"/>
      <w:bookmarkEnd w:id="2"/>
    </w:p>
    <w:p w14:paraId="2878793B" w14:textId="170CDA6A" w:rsidR="00143260" w:rsidRPr="00BE1CEE" w:rsidRDefault="00EE3DDF" w:rsidP="00FE184A">
      <w:pPr>
        <w:pStyle w:val="Heading1"/>
        <w:jc w:val="both"/>
      </w:pPr>
      <w:r>
        <w:lastRenderedPageBreak/>
        <w:t>I</w:t>
      </w:r>
      <w:r w:rsidR="00143260" w:rsidRPr="4A77B9E8">
        <w:t>ntroduction</w:t>
      </w:r>
      <w:bookmarkEnd w:id="3"/>
      <w:r w:rsidR="00143260" w:rsidRPr="4A77B9E8">
        <w:t xml:space="preserve"> </w:t>
      </w:r>
      <w:r w:rsidR="0021360C" w:rsidRPr="4A77B9E8">
        <w:t>/ Background</w:t>
      </w:r>
    </w:p>
    <w:p w14:paraId="30CF9EC8" w14:textId="77777777" w:rsidR="00143260" w:rsidRPr="000357CF" w:rsidRDefault="0007472A" w:rsidP="00FE184A">
      <w:pPr>
        <w:pStyle w:val="ListParagraph"/>
        <w:ind w:left="0"/>
        <w:jc w:val="both"/>
        <w:outlineLvl w:val="0"/>
        <w:rPr>
          <w:rFonts w:ascii="Proxima Nova Rg" w:eastAsia="MS Mincho" w:hAnsi="Proxima Nova Rg" w:cs="Arial"/>
          <w:sz w:val="20"/>
          <w:szCs w:val="20"/>
          <w:lang w:eastAsia="ja-JP"/>
        </w:rPr>
      </w:pPr>
      <w:r>
        <w:rPr>
          <w:rFonts w:ascii="Proxima Nova Rg" w:eastAsia="MS Mincho" w:hAnsi="Proxima Nova Rg" w:cs="Arial"/>
          <w:noProof/>
          <w:color w:val="2B579A"/>
          <w:sz w:val="20"/>
          <w:szCs w:val="20"/>
          <w:lang w:eastAsia="ja-JP"/>
        </w:rPr>
        <w:pict w14:anchorId="35960B83">
          <v:rect id="_x0000_i1030" alt="" style="width:468pt;height:.05pt;mso-width-percent:0;mso-height-percent:0;mso-width-percent:0;mso-height-percent:0" o:hralign="center" o:hrstd="t" o:hrnoshade="t" o:hr="t" fillcolor="#17365d" stroked="f"/>
        </w:pict>
      </w:r>
    </w:p>
    <w:p w14:paraId="280B2A09" w14:textId="77777777" w:rsidR="00143260" w:rsidRPr="000357CF" w:rsidRDefault="00143260" w:rsidP="00FE184A">
      <w:pPr>
        <w:tabs>
          <w:tab w:val="left" w:pos="1080"/>
        </w:tabs>
        <w:jc w:val="both"/>
        <w:outlineLvl w:val="0"/>
        <w:rPr>
          <w:rFonts w:ascii="Proxima Nova Rg" w:hAnsi="Proxima Nova Rg" w:cs="Arial"/>
          <w:sz w:val="20"/>
          <w:szCs w:val="20"/>
        </w:rPr>
      </w:pPr>
      <w:r w:rsidRPr="000357CF">
        <w:rPr>
          <w:rFonts w:ascii="Proxima Nova Rg" w:hAnsi="Proxima Nova Rg" w:cs="Arial"/>
          <w:sz w:val="20"/>
          <w:szCs w:val="20"/>
        </w:rPr>
        <w:tab/>
      </w:r>
    </w:p>
    <w:p w14:paraId="2EDB8588" w14:textId="77777777" w:rsidR="00472603" w:rsidRDefault="00472603" w:rsidP="00FE184A">
      <w:pPr>
        <w:spacing w:before="120" w:after="120"/>
        <w:jc w:val="both"/>
        <w:outlineLvl w:val="0"/>
        <w:rPr>
          <w:rFonts w:ascii="Proxima Nova Rg" w:hAnsi="Proxima Nova Rg" w:cs="Arial"/>
          <w:i/>
          <w:color w:val="A6A6A6"/>
          <w:sz w:val="20"/>
          <w:szCs w:val="22"/>
        </w:rPr>
      </w:pPr>
      <w:bookmarkStart w:id="4" w:name="_Toc364027478"/>
    </w:p>
    <w:p w14:paraId="3C2317BE" w14:textId="23AE48F9" w:rsidR="00985CFD" w:rsidRDefault="00472603" w:rsidP="00FE184A">
      <w:pPr>
        <w:spacing w:before="120" w:after="120"/>
        <w:jc w:val="both"/>
        <w:outlineLvl w:val="0"/>
        <w:rPr>
          <w:rFonts w:ascii="Proxima Nova Rg" w:hAnsi="Proxima Nova Rg" w:cs="Arial"/>
          <w:iCs/>
          <w:sz w:val="20"/>
          <w:szCs w:val="22"/>
        </w:rPr>
      </w:pPr>
      <w:r w:rsidRPr="00472603">
        <w:rPr>
          <w:rFonts w:ascii="Proxima Nova Rg" w:hAnsi="Proxima Nova Rg" w:cs="Arial"/>
          <w:iCs/>
          <w:sz w:val="20"/>
          <w:szCs w:val="22"/>
        </w:rPr>
        <w:t>This project is a continuation of UNDP’s partnership with the Ministry of Finance of the Slovak Republic in support of the Slovak priorities in development cooperation. As such the project will specifically lead to achieving the following key outputs a) New technologies, data and engagement of citizens are used to improve governance and development outcomes; b) Collaborative platforms are utilised at the regional and national level to drive innovative solutions to development challenges; and c) Effectiveness of development interventions is strengthened and enhanced through alternative finance mechanisms. Among geographic priorities in the region, the facility will ensure presence throughout the ECA region.</w:t>
      </w:r>
    </w:p>
    <w:p w14:paraId="1DF23E53" w14:textId="77777777" w:rsidR="000A71B7" w:rsidRPr="000A71B7" w:rsidRDefault="00985CFD" w:rsidP="00FE184A">
      <w:pPr>
        <w:spacing w:before="120" w:after="120"/>
        <w:jc w:val="both"/>
        <w:outlineLvl w:val="0"/>
        <w:rPr>
          <w:rFonts w:ascii="Proxima Nova Rg" w:hAnsi="Proxima Nova Rg" w:cs="Arial"/>
          <w:sz w:val="20"/>
          <w:szCs w:val="22"/>
        </w:rPr>
      </w:pPr>
      <w:r>
        <w:rPr>
          <w:rFonts w:ascii="Proxima Nova Rg" w:hAnsi="Proxima Nova Rg" w:cs="Arial"/>
          <w:iCs/>
          <w:sz w:val="20"/>
          <w:szCs w:val="22"/>
        </w:rPr>
        <w:t xml:space="preserve">Project contributes to </w:t>
      </w:r>
      <w:r w:rsidRPr="00985CFD">
        <w:rPr>
          <w:rFonts w:ascii="Proxima Nova Rg" w:hAnsi="Proxima Nova Rg" w:cs="Arial"/>
          <w:iCs/>
          <w:sz w:val="20"/>
          <w:szCs w:val="22"/>
        </w:rPr>
        <w:t>Regional Programme 2018-2021</w:t>
      </w:r>
      <w:r>
        <w:rPr>
          <w:rFonts w:ascii="Proxima Nova Rg" w:hAnsi="Proxima Nova Rg" w:cs="Arial"/>
          <w:iCs/>
          <w:sz w:val="20"/>
          <w:szCs w:val="22"/>
        </w:rPr>
        <w:t xml:space="preserve">, </w:t>
      </w:r>
      <w:r w:rsidRPr="00985CFD">
        <w:rPr>
          <w:rFonts w:ascii="Proxima Nova Rg" w:hAnsi="Proxima Nova Rg" w:cs="Arial"/>
          <w:iCs/>
          <w:sz w:val="20"/>
          <w:szCs w:val="22"/>
        </w:rPr>
        <w:t>O</w:t>
      </w:r>
      <w:r w:rsidR="00E706B4">
        <w:rPr>
          <w:rFonts w:ascii="Proxima Nova Rg" w:hAnsi="Proxima Nova Rg" w:cs="Arial"/>
          <w:iCs/>
          <w:sz w:val="20"/>
          <w:szCs w:val="22"/>
        </w:rPr>
        <w:t>utcome</w:t>
      </w:r>
      <w:r w:rsidRPr="00985CFD">
        <w:rPr>
          <w:rFonts w:ascii="Proxima Nova Rg" w:hAnsi="Proxima Nova Rg" w:cs="Arial"/>
          <w:iCs/>
          <w:sz w:val="20"/>
          <w:szCs w:val="22"/>
        </w:rPr>
        <w:t xml:space="preserve"> 1: Accelerating structural transformations through more effective governance systems</w:t>
      </w:r>
      <w:r w:rsidR="00E706B4">
        <w:rPr>
          <w:rFonts w:ascii="Proxima Nova Rg" w:hAnsi="Proxima Nova Rg" w:cs="Arial"/>
          <w:iCs/>
          <w:sz w:val="20"/>
          <w:szCs w:val="22"/>
        </w:rPr>
        <w:t>.</w:t>
      </w:r>
      <w:r w:rsidR="00B2513D">
        <w:rPr>
          <w:rFonts w:ascii="Proxima Nova Rg" w:hAnsi="Proxima Nova Rg" w:cs="Arial"/>
          <w:iCs/>
          <w:sz w:val="20"/>
          <w:szCs w:val="22"/>
        </w:rPr>
        <w:t xml:space="preserve"> </w:t>
      </w:r>
      <w:r w:rsidR="00B2513D" w:rsidRPr="00792BBC">
        <w:rPr>
          <w:rFonts w:ascii="Proxima Nova Rg" w:hAnsi="Proxima Nova Rg" w:cs="Arial"/>
          <w:sz w:val="20"/>
          <w:szCs w:val="22"/>
        </w:rPr>
        <w:t>If alternative finance models and participatory data driven approaches are mainstreamed in societies in the Europe and Central Asia region, then people will be empowered to make better decisions, become more involved in and exercise influence on reforms, which is likely to lead to the expanded civic space, better governance and improved development outcomes as framed in the SDGs.</w:t>
      </w:r>
    </w:p>
    <w:p w14:paraId="4327BE9F" w14:textId="273A6B27" w:rsidR="00D82984" w:rsidRDefault="000A71B7" w:rsidP="00FE184A">
      <w:pPr>
        <w:spacing w:before="120" w:after="120"/>
        <w:jc w:val="both"/>
        <w:outlineLvl w:val="0"/>
        <w:rPr>
          <w:rFonts w:ascii="Proxima Nova Rg" w:hAnsi="Proxima Nova Rg" w:cs="Arial"/>
          <w:iCs/>
          <w:sz w:val="20"/>
          <w:szCs w:val="22"/>
        </w:rPr>
      </w:pPr>
      <w:r>
        <w:rPr>
          <w:rFonts w:ascii="Proxima Nova Rg" w:hAnsi="Proxima Nova Rg" w:cs="Arial"/>
          <w:iCs/>
          <w:sz w:val="20"/>
          <w:szCs w:val="22"/>
        </w:rPr>
        <w:t xml:space="preserve">Pontis Foundation and Agirre Center contribute to the Project as responsible parties. Pontis Foundation has successfully completed </w:t>
      </w:r>
      <w:r w:rsidR="00D82984">
        <w:rPr>
          <w:rFonts w:ascii="Proxima Nova Rg" w:hAnsi="Proxima Nova Rg" w:cs="Arial"/>
          <w:iCs/>
          <w:sz w:val="20"/>
          <w:szCs w:val="22"/>
        </w:rPr>
        <w:t xml:space="preserve">its’ tasks while the work with Agirre Center continues. </w:t>
      </w:r>
      <w:r w:rsidR="00881A54">
        <w:rPr>
          <w:rFonts w:ascii="Proxima Nova Rg" w:hAnsi="Proxima Nova Rg" w:cs="Arial"/>
          <w:iCs/>
          <w:sz w:val="20"/>
          <w:szCs w:val="22"/>
        </w:rPr>
        <w:t xml:space="preserve">CHORA Foundation/Context F supports the deployment of the </w:t>
      </w:r>
      <w:r w:rsidR="00EE3DDF">
        <w:rPr>
          <w:rFonts w:ascii="Proxima Nova Rg" w:hAnsi="Proxima Nova Rg" w:cs="Arial"/>
          <w:iCs/>
          <w:sz w:val="20"/>
          <w:szCs w:val="22"/>
        </w:rPr>
        <w:t>portfolio approach at the city level.</w:t>
      </w:r>
    </w:p>
    <w:p w14:paraId="160C1FD0" w14:textId="1502E47B" w:rsidR="00D82984" w:rsidRPr="00472603" w:rsidRDefault="00D82984" w:rsidP="00FE184A">
      <w:pPr>
        <w:spacing w:before="120" w:after="120"/>
        <w:jc w:val="both"/>
        <w:outlineLvl w:val="0"/>
        <w:rPr>
          <w:rFonts w:ascii="Proxima Nova Rg" w:hAnsi="Proxima Nova Rg" w:cs="Arial"/>
          <w:iCs/>
          <w:sz w:val="20"/>
          <w:szCs w:val="22"/>
        </w:rPr>
        <w:sectPr w:rsidR="00D82984" w:rsidRPr="00472603" w:rsidSect="00C668BD">
          <w:pgSz w:w="12240" w:h="15840"/>
          <w:pgMar w:top="1440" w:right="1440" w:bottom="1260" w:left="1440" w:header="720" w:footer="720" w:gutter="0"/>
          <w:cols w:space="720"/>
          <w:titlePg/>
          <w:docGrid w:linePitch="360"/>
        </w:sectPr>
      </w:pPr>
      <w:r>
        <w:rPr>
          <w:rFonts w:ascii="Proxima Nova Rg" w:hAnsi="Proxima Nova Rg" w:cs="Arial"/>
          <w:iCs/>
          <w:sz w:val="20"/>
          <w:szCs w:val="22"/>
        </w:rPr>
        <w:t xml:space="preserve">Evaluation of the Project conducted </w:t>
      </w:r>
      <w:r w:rsidR="00146C74">
        <w:rPr>
          <w:rFonts w:ascii="Proxima Nova Rg" w:hAnsi="Proxima Nova Rg" w:cs="Arial"/>
          <w:iCs/>
          <w:sz w:val="20"/>
          <w:szCs w:val="22"/>
        </w:rPr>
        <w:t xml:space="preserve">by an external consultant </w:t>
      </w:r>
      <w:r>
        <w:rPr>
          <w:rFonts w:ascii="Proxima Nova Rg" w:hAnsi="Proxima Nova Rg" w:cs="Arial"/>
          <w:iCs/>
          <w:sz w:val="20"/>
          <w:szCs w:val="22"/>
        </w:rPr>
        <w:t>in 2020</w:t>
      </w:r>
      <w:r w:rsidR="005F2540">
        <w:rPr>
          <w:rFonts w:ascii="Proxima Nova Rg" w:hAnsi="Proxima Nova Rg" w:cs="Arial"/>
          <w:iCs/>
          <w:sz w:val="20"/>
          <w:szCs w:val="22"/>
        </w:rPr>
        <w:t xml:space="preserve"> and results of it will be shared separately in the relevant part of the report.</w:t>
      </w:r>
    </w:p>
    <w:p w14:paraId="6A2D2C73" w14:textId="543AD455" w:rsidR="00143260" w:rsidRPr="00BE1CEE" w:rsidRDefault="00143260" w:rsidP="00FE184A">
      <w:pPr>
        <w:pStyle w:val="Heading1"/>
        <w:jc w:val="both"/>
      </w:pPr>
      <w:r w:rsidRPr="4A77B9E8">
        <w:lastRenderedPageBreak/>
        <w:t xml:space="preserve">Progress Review: Key Activities and Results, </w:t>
      </w:r>
      <w:bookmarkEnd w:id="4"/>
      <w:r w:rsidR="00C668BD" w:rsidRPr="4A77B9E8">
        <w:t>01 January 2020 – 31 December 2020</w:t>
      </w:r>
    </w:p>
    <w:p w14:paraId="620F3954" w14:textId="77777777" w:rsidR="00143260" w:rsidRPr="000357CF" w:rsidRDefault="0007472A" w:rsidP="00FE184A">
      <w:pPr>
        <w:pStyle w:val="ListParagraph"/>
        <w:ind w:left="0"/>
        <w:jc w:val="both"/>
        <w:outlineLvl w:val="0"/>
        <w:rPr>
          <w:rFonts w:ascii="Proxima Nova Rg" w:eastAsia="MS Mincho" w:hAnsi="Proxima Nova Rg" w:cs="Arial"/>
          <w:sz w:val="20"/>
          <w:szCs w:val="20"/>
          <w:lang w:eastAsia="ja-JP"/>
        </w:rPr>
      </w:pPr>
      <w:r>
        <w:rPr>
          <w:rFonts w:ascii="Proxima Nova Rg" w:eastAsia="MS Mincho" w:hAnsi="Proxima Nova Rg" w:cs="Arial"/>
          <w:noProof/>
          <w:color w:val="2B579A"/>
          <w:sz w:val="20"/>
          <w:szCs w:val="20"/>
          <w:lang w:eastAsia="ja-JP"/>
        </w:rPr>
        <w:pict w14:anchorId="5D7B2EB1">
          <v:rect id="_x0000_i1029" alt="" style="width:468pt;height:1.5pt;mso-width-percent:0;mso-height-percent:0;mso-width-percent:0;mso-height-percent:0" o:hralign="center" o:hrstd="t" o:hrnoshade="t" o:hr="t" fillcolor="#17365d" stroked="f"/>
        </w:pict>
      </w:r>
    </w:p>
    <w:p w14:paraId="7E19DEDC" w14:textId="77777777" w:rsidR="00817B0B" w:rsidRDefault="00817B0B" w:rsidP="00FE184A">
      <w:pPr>
        <w:jc w:val="both"/>
        <w:outlineLvl w:val="0"/>
        <w:rPr>
          <w:rFonts w:ascii="Proxima Nova Rg" w:hAnsi="Proxima Nova Rg" w:cs="Arial"/>
          <w:b/>
          <w:color w:val="1F497D"/>
          <w:sz w:val="20"/>
          <w:szCs w:val="18"/>
        </w:rPr>
      </w:pPr>
    </w:p>
    <w:p w14:paraId="47740F3A" w14:textId="43D9B46B" w:rsidR="00143260" w:rsidRPr="00BE1CEE" w:rsidRDefault="00143260" w:rsidP="00FE184A">
      <w:pPr>
        <w:jc w:val="both"/>
        <w:outlineLvl w:val="0"/>
        <w:rPr>
          <w:rFonts w:ascii="Proxima Nova Rg" w:hAnsi="Proxima Nova Rg" w:cs="Arial"/>
          <w:b/>
          <w:color w:val="1F497D"/>
          <w:sz w:val="20"/>
          <w:szCs w:val="18"/>
        </w:rPr>
      </w:pPr>
      <w:r w:rsidRPr="00BE1CEE">
        <w:rPr>
          <w:rFonts w:ascii="Proxima Nova Rg" w:hAnsi="Proxima Nova Rg" w:cs="Arial"/>
          <w:b/>
          <w:color w:val="1F497D"/>
          <w:sz w:val="20"/>
          <w:szCs w:val="18"/>
        </w:rPr>
        <w:t>Section 1:  Overall progress against outcomes</w:t>
      </w:r>
    </w:p>
    <w:p w14:paraId="4A790434" w14:textId="77777777" w:rsidR="00143260" w:rsidRPr="000357CF" w:rsidRDefault="00143260" w:rsidP="00FE184A">
      <w:pPr>
        <w:jc w:val="both"/>
        <w:outlineLvl w:val="0"/>
        <w:rPr>
          <w:rFonts w:ascii="Proxima Nova Rg" w:hAnsi="Proxima Nova Rg" w:cs="Arial"/>
          <w:b/>
          <w:sz w:val="20"/>
          <w:szCs w:val="20"/>
        </w:rPr>
      </w:pPr>
    </w:p>
    <w:p w14:paraId="51AB03EA" w14:textId="4A9C36D5" w:rsidR="00143260" w:rsidRDefault="00561A87" w:rsidP="00FE184A">
      <w:pPr>
        <w:jc w:val="both"/>
        <w:outlineLvl w:val="0"/>
        <w:rPr>
          <w:rFonts w:ascii="Proxima Nova Rg" w:hAnsi="Proxima Nova Rg" w:cs="Arial"/>
          <w:sz w:val="20"/>
          <w:szCs w:val="20"/>
        </w:rPr>
      </w:pPr>
      <w:r w:rsidRPr="0CE8E694">
        <w:rPr>
          <w:rFonts w:ascii="Proxima Nova Rg" w:hAnsi="Proxima Nova Rg" w:cs="Arial"/>
          <w:sz w:val="20"/>
          <w:szCs w:val="20"/>
        </w:rPr>
        <w:t>Project Contributes Outcome 1 of Regional Programme 2018-2021 which is Accelerating structural transformations through more effective governance systems.</w:t>
      </w:r>
    </w:p>
    <w:p w14:paraId="65F0786C" w14:textId="5548A86A" w:rsidR="00C65DC9" w:rsidRDefault="00C65DC9" w:rsidP="00FE184A">
      <w:pPr>
        <w:jc w:val="both"/>
        <w:outlineLvl w:val="0"/>
        <w:rPr>
          <w:rFonts w:ascii="Proxima Nova Rg" w:hAnsi="Proxima Nova Rg" w:cs="Arial"/>
          <w:sz w:val="20"/>
          <w:szCs w:val="20"/>
        </w:rPr>
      </w:pPr>
    </w:p>
    <w:p w14:paraId="5F71DAE6" w14:textId="78A3489B" w:rsidR="00C65DC9" w:rsidRDefault="00C65DC9" w:rsidP="00FE184A">
      <w:pPr>
        <w:jc w:val="both"/>
        <w:outlineLvl w:val="0"/>
        <w:rPr>
          <w:rFonts w:ascii="Proxima Nova Rg" w:hAnsi="Proxima Nova Rg" w:cs="Arial"/>
          <w:sz w:val="20"/>
          <w:szCs w:val="20"/>
        </w:rPr>
      </w:pPr>
      <w:r>
        <w:rPr>
          <w:rFonts w:ascii="Proxima Nova Rg" w:hAnsi="Proxima Nova Rg" w:cs="Arial"/>
          <w:sz w:val="20"/>
          <w:szCs w:val="20"/>
        </w:rPr>
        <w:t xml:space="preserve">Overall the project has created more coherence </w:t>
      </w:r>
      <w:r w:rsidR="00F74E12">
        <w:rPr>
          <w:rFonts w:ascii="Proxima Nova Rg" w:hAnsi="Proxima Nova Rg" w:cs="Arial"/>
          <w:sz w:val="20"/>
          <w:szCs w:val="20"/>
        </w:rPr>
        <w:t>following</w:t>
      </w:r>
      <w:r>
        <w:rPr>
          <w:rFonts w:ascii="Proxima Nova Rg" w:hAnsi="Proxima Nova Rg" w:cs="Arial"/>
          <w:sz w:val="20"/>
          <w:szCs w:val="20"/>
        </w:rPr>
        <w:t xml:space="preserve"> the decision of the board in 2019 to focus on the local level</w:t>
      </w:r>
      <w:r w:rsidR="00F74E12">
        <w:rPr>
          <w:rFonts w:ascii="Proxima Nova Rg" w:hAnsi="Proxima Nova Rg" w:cs="Arial"/>
          <w:sz w:val="20"/>
          <w:szCs w:val="20"/>
        </w:rPr>
        <w:t xml:space="preserve"> and the evaluation. T</w:t>
      </w:r>
      <w:r>
        <w:rPr>
          <w:rFonts w:ascii="Proxima Nova Rg" w:hAnsi="Proxima Nova Rg" w:cs="Arial"/>
          <w:sz w:val="20"/>
          <w:szCs w:val="20"/>
        </w:rPr>
        <w:t xml:space="preserve">his has helped provide a set of tools and options to the local level governments to enable transformation, faster uptake of digital technologies and </w:t>
      </w:r>
      <w:r w:rsidR="0034127D">
        <w:rPr>
          <w:rFonts w:ascii="Proxima Nova Rg" w:hAnsi="Proxima Nova Rg" w:cs="Arial"/>
          <w:sz w:val="20"/>
          <w:szCs w:val="20"/>
        </w:rPr>
        <w:t>new data, and strengthened collaboration between different actors. Overall the activities have contributed to the following strategic outcomes:</w:t>
      </w:r>
    </w:p>
    <w:p w14:paraId="3919FB98" w14:textId="7C2C69E2" w:rsidR="0034127D" w:rsidRPr="0034127D" w:rsidRDefault="0034127D" w:rsidP="00FE184A">
      <w:pPr>
        <w:pStyle w:val="ListParagraph"/>
        <w:numPr>
          <w:ilvl w:val="0"/>
          <w:numId w:val="30"/>
        </w:numPr>
        <w:jc w:val="both"/>
        <w:outlineLvl w:val="0"/>
        <w:rPr>
          <w:rFonts w:ascii="Proxima Nova Rg" w:hAnsi="Proxima Nova Rg" w:cs="Arial"/>
          <w:sz w:val="20"/>
          <w:szCs w:val="20"/>
        </w:rPr>
      </w:pPr>
      <w:r>
        <w:rPr>
          <w:rFonts w:ascii="Proxima Nova Rg" w:hAnsi="Proxima Nova Rg" w:cs="Arial"/>
          <w:sz w:val="20"/>
          <w:szCs w:val="20"/>
          <w:lang w:val="en-US"/>
        </w:rPr>
        <w:t>Stronger partnerships with the European Commission, IsDB, EBRD, the Czech and Polish funds to leverage additional financing, as well as with partners like the European Space Agency to leverage technical expertise</w:t>
      </w:r>
      <w:r w:rsidR="00F74E12">
        <w:rPr>
          <w:rFonts w:ascii="Proxima Nova Rg" w:hAnsi="Proxima Nova Rg" w:cs="Arial"/>
          <w:sz w:val="20"/>
          <w:szCs w:val="20"/>
          <w:lang w:val="en-US"/>
        </w:rPr>
        <w:t xml:space="preserve"> – enabling the development of a robust offer for urban transformation, generation of digital tools at the country level and paving the way for a comprehensive digital transformation framework. </w:t>
      </w:r>
    </w:p>
    <w:p w14:paraId="3C733DA7" w14:textId="4EDD03D4" w:rsidR="0034127D" w:rsidRPr="00F74E12" w:rsidRDefault="00F74E12" w:rsidP="00FE184A">
      <w:pPr>
        <w:pStyle w:val="ListParagraph"/>
        <w:numPr>
          <w:ilvl w:val="0"/>
          <w:numId w:val="30"/>
        </w:numPr>
        <w:jc w:val="both"/>
        <w:outlineLvl w:val="0"/>
        <w:rPr>
          <w:rFonts w:ascii="Proxima Nova Rg" w:hAnsi="Proxima Nova Rg" w:cs="Arial"/>
          <w:sz w:val="20"/>
          <w:szCs w:val="20"/>
        </w:rPr>
      </w:pPr>
      <w:r>
        <w:rPr>
          <w:rFonts w:ascii="Proxima Nova Rg" w:hAnsi="Proxima Nova Rg" w:cs="Arial"/>
          <w:sz w:val="20"/>
          <w:szCs w:val="20"/>
          <w:lang w:val="en-US"/>
        </w:rPr>
        <w:t xml:space="preserve">Stronger collaboration and participatory processes, that have become increasingly embedded in COs. A few examples stand out: the review and restructuring of Ministry of Data, including the development of the handbook, and its embeddedness in the country level; the launch of BOOST – building on the Ministry of Data – that has brought together civil society, innovators, and the private sector under one umbrella. </w:t>
      </w:r>
    </w:p>
    <w:p w14:paraId="28C215DB" w14:textId="14184940" w:rsidR="00143260" w:rsidRPr="0041007B" w:rsidRDefault="00F74E12" w:rsidP="00FE184A">
      <w:pPr>
        <w:pStyle w:val="ListParagraph"/>
        <w:numPr>
          <w:ilvl w:val="0"/>
          <w:numId w:val="30"/>
        </w:numPr>
        <w:jc w:val="both"/>
        <w:outlineLvl w:val="0"/>
        <w:rPr>
          <w:rFonts w:ascii="Proxima Nova Rg" w:hAnsi="Proxima Nova Rg" w:cs="Arial"/>
          <w:b/>
          <w:sz w:val="22"/>
          <w:szCs w:val="22"/>
        </w:rPr>
      </w:pPr>
      <w:r w:rsidRPr="00A0365C">
        <w:rPr>
          <w:rFonts w:ascii="Proxima Nova Rg" w:hAnsi="Proxima Nova Rg" w:cs="Arial"/>
          <w:sz w:val="20"/>
          <w:szCs w:val="20"/>
          <w:lang w:val="en-US"/>
        </w:rPr>
        <w:t xml:space="preserve">Increased capabilities to utilize different financing mechanisms – including through scaling up individual giving/crowdfunding in other regions, </w:t>
      </w:r>
      <w:r w:rsidR="00A0365C" w:rsidRPr="00A0365C">
        <w:rPr>
          <w:rFonts w:ascii="Proxima Nova Rg" w:hAnsi="Proxima Nova Rg" w:cs="Arial"/>
          <w:sz w:val="20"/>
          <w:szCs w:val="20"/>
          <w:lang w:val="en-US"/>
        </w:rPr>
        <w:t xml:space="preserve">mainstreaming it across UNDP and </w:t>
      </w:r>
      <w:r w:rsidR="00A0365C">
        <w:rPr>
          <w:rFonts w:ascii="Proxima Nova Rg" w:hAnsi="Proxima Nova Rg" w:cs="Arial"/>
          <w:sz w:val="20"/>
          <w:szCs w:val="20"/>
          <w:lang w:val="en-US"/>
        </w:rPr>
        <w:t xml:space="preserve">contributing to the development of a strategy on individual giving for UNDP. </w:t>
      </w:r>
    </w:p>
    <w:p w14:paraId="02BEE78F" w14:textId="1C5CF576" w:rsidR="0041007B" w:rsidRPr="00A0365C" w:rsidRDefault="0041007B" w:rsidP="00FE184A">
      <w:pPr>
        <w:pStyle w:val="ListParagraph"/>
        <w:numPr>
          <w:ilvl w:val="0"/>
          <w:numId w:val="30"/>
        </w:numPr>
        <w:jc w:val="both"/>
        <w:outlineLvl w:val="0"/>
        <w:rPr>
          <w:rFonts w:ascii="Proxima Nova Rg" w:hAnsi="Proxima Nova Rg" w:cs="Arial"/>
          <w:b/>
          <w:sz w:val="22"/>
          <w:szCs w:val="22"/>
        </w:rPr>
      </w:pPr>
      <w:r>
        <w:rPr>
          <w:rFonts w:ascii="Proxima Nova Rg" w:hAnsi="Proxima Nova Rg" w:cs="Arial"/>
          <w:sz w:val="20"/>
          <w:szCs w:val="20"/>
          <w:lang w:val="en-US"/>
        </w:rPr>
        <w:t>Strengthened communication throughout 2020 – including through regular newsletter updates in Q2 and Q3, and a series of webinars which jointly reached an audience of about 1000 participants.</w:t>
      </w:r>
    </w:p>
    <w:p w14:paraId="4B9A81F1" w14:textId="77777777" w:rsidR="00A0365C" w:rsidRPr="00A0365C" w:rsidRDefault="00A0365C" w:rsidP="00FE184A">
      <w:pPr>
        <w:pStyle w:val="ListParagraph"/>
        <w:jc w:val="both"/>
        <w:outlineLvl w:val="0"/>
        <w:rPr>
          <w:rFonts w:ascii="Proxima Nova Rg" w:hAnsi="Proxima Nova Rg" w:cs="Arial"/>
          <w:b/>
          <w:sz w:val="22"/>
          <w:szCs w:val="22"/>
        </w:rPr>
      </w:pPr>
    </w:p>
    <w:p w14:paraId="68FB8852" w14:textId="3D13570A" w:rsidR="00AF095A" w:rsidRPr="00BE1CEE" w:rsidRDefault="00143260" w:rsidP="00FE184A">
      <w:pPr>
        <w:jc w:val="both"/>
        <w:outlineLvl w:val="0"/>
        <w:rPr>
          <w:rFonts w:ascii="Proxima Nova Rg" w:hAnsi="Proxima Nova Rg" w:cs="Arial"/>
          <w:b/>
          <w:color w:val="1F497D"/>
          <w:sz w:val="20"/>
          <w:szCs w:val="20"/>
        </w:rPr>
      </w:pPr>
      <w:r w:rsidRPr="00BE1CEE">
        <w:rPr>
          <w:rFonts w:ascii="Proxima Nova Rg" w:hAnsi="Proxima Nova Rg" w:cs="Arial"/>
          <w:b/>
          <w:color w:val="1F497D"/>
          <w:sz w:val="20"/>
          <w:szCs w:val="20"/>
        </w:rPr>
        <w:t xml:space="preserve">Section 2: Monitoring and Evaluation of activities. </w:t>
      </w:r>
    </w:p>
    <w:p w14:paraId="49EAF3CE" w14:textId="77777777" w:rsidR="00AF095A" w:rsidRPr="000357CF" w:rsidRDefault="00AF095A" w:rsidP="00FE184A">
      <w:pPr>
        <w:jc w:val="both"/>
        <w:outlineLvl w:val="0"/>
        <w:rPr>
          <w:rFonts w:ascii="Proxima Nova Rg" w:hAnsi="Proxima Nova Rg" w:cs="Arial"/>
          <w:b/>
          <w:color w:val="1F497D"/>
          <w:sz w:val="22"/>
          <w:szCs w:val="22"/>
        </w:rPr>
      </w:pPr>
    </w:p>
    <w:p w14:paraId="5266D3F5" w14:textId="22BB453B" w:rsidR="4D64DDE4" w:rsidRPr="00A0365C" w:rsidRDefault="00A0365C" w:rsidP="00FE184A">
      <w:pPr>
        <w:jc w:val="both"/>
        <w:outlineLvl w:val="0"/>
        <w:rPr>
          <w:rFonts w:ascii="Proxima Nova Rg" w:hAnsi="Proxima Nova Rg"/>
          <w:sz w:val="20"/>
          <w:szCs w:val="20"/>
        </w:rPr>
      </w:pPr>
      <w:r>
        <w:rPr>
          <w:rFonts w:ascii="Proxima Nova Rg" w:hAnsi="Proxima Nova Rg"/>
          <w:sz w:val="20"/>
          <w:szCs w:val="20"/>
        </w:rPr>
        <w:t>During 2020, the project underwent an independent mid-term evaluation, which included quantitative and qualitative data gathering, and as a follow-up, an M&amp;E framework specifically for CEF was developed – which also reflected findings from interviews with the COs that were benefiting from the program.</w:t>
      </w:r>
    </w:p>
    <w:p w14:paraId="6F213AB8" w14:textId="77777777" w:rsidR="00A0365C" w:rsidRDefault="00A0365C" w:rsidP="00FE184A">
      <w:pPr>
        <w:jc w:val="both"/>
        <w:rPr>
          <w:rFonts w:ascii="Proxima Nova Rg" w:hAnsi="Proxima Nova Rg"/>
          <w:b/>
          <w:bCs/>
          <w:sz w:val="20"/>
          <w:szCs w:val="20"/>
          <w:u w:val="single"/>
        </w:rPr>
      </w:pPr>
    </w:p>
    <w:p w14:paraId="31412314" w14:textId="0177E1E2" w:rsidR="4D64DDE4" w:rsidRDefault="3832AE7D" w:rsidP="00FE184A">
      <w:pPr>
        <w:jc w:val="both"/>
        <w:rPr>
          <w:rFonts w:ascii="Proxima Nova Rg" w:hAnsi="Proxima Nova Rg"/>
          <w:b/>
          <w:bCs/>
          <w:sz w:val="20"/>
          <w:szCs w:val="20"/>
          <w:u w:val="single"/>
        </w:rPr>
      </w:pPr>
      <w:r w:rsidRPr="71ABFBF9">
        <w:rPr>
          <w:rFonts w:ascii="Proxima Nova Rg" w:hAnsi="Proxima Nova Rg"/>
          <w:b/>
          <w:bCs/>
          <w:sz w:val="20"/>
          <w:szCs w:val="20"/>
          <w:u w:val="single"/>
        </w:rPr>
        <w:t>TGFF-II Mid-term Monitoring and Evaluation</w:t>
      </w:r>
      <w:r w:rsidR="2769130B" w:rsidRPr="71ABFBF9">
        <w:rPr>
          <w:rFonts w:ascii="Proxima Nova Rg" w:hAnsi="Proxima Nova Rg"/>
          <w:b/>
          <w:bCs/>
          <w:sz w:val="20"/>
          <w:szCs w:val="20"/>
          <w:u w:val="single"/>
        </w:rPr>
        <w:t>.</w:t>
      </w:r>
    </w:p>
    <w:p w14:paraId="0097309F" w14:textId="47B08E6B" w:rsidR="4D64DDE4" w:rsidRDefault="4D64DDE4" w:rsidP="00FE184A">
      <w:pPr>
        <w:jc w:val="both"/>
        <w:rPr>
          <w:rFonts w:ascii="Proxima Nova Rg" w:hAnsi="Proxima Nova Rg"/>
          <w:b/>
          <w:bCs/>
          <w:sz w:val="20"/>
          <w:szCs w:val="20"/>
          <w:u w:val="single"/>
        </w:rPr>
      </w:pPr>
    </w:p>
    <w:p w14:paraId="79557395" w14:textId="2D706FE7" w:rsidR="4D64DDE4" w:rsidRDefault="6024639C" w:rsidP="00FE184A">
      <w:pPr>
        <w:jc w:val="both"/>
        <w:rPr>
          <w:rFonts w:ascii="Proxima Nova Rg" w:hAnsi="Proxima Nova Rg"/>
          <w:b/>
          <w:bCs/>
          <w:sz w:val="20"/>
          <w:szCs w:val="20"/>
        </w:rPr>
      </w:pPr>
      <w:r w:rsidRPr="71ABFBF9">
        <w:rPr>
          <w:rFonts w:ascii="Proxima Nova Rg" w:hAnsi="Proxima Nova Rg"/>
          <w:b/>
          <w:bCs/>
          <w:sz w:val="20"/>
          <w:szCs w:val="20"/>
        </w:rPr>
        <w:t xml:space="preserve">Objectives and scope of the evaluation: </w:t>
      </w:r>
    </w:p>
    <w:p w14:paraId="44434A74" w14:textId="4F13EE76" w:rsidR="4D64DDE4" w:rsidRDefault="6024639C" w:rsidP="00FE184A">
      <w:pPr>
        <w:pStyle w:val="ListParagraph"/>
        <w:numPr>
          <w:ilvl w:val="0"/>
          <w:numId w:val="6"/>
        </w:numPr>
        <w:jc w:val="both"/>
        <w:rPr>
          <w:rFonts w:asciiTheme="minorHAnsi" w:eastAsiaTheme="minorEastAsia" w:hAnsiTheme="minorHAnsi" w:cstheme="minorBidi"/>
          <w:sz w:val="20"/>
          <w:szCs w:val="20"/>
        </w:rPr>
      </w:pPr>
      <w:r w:rsidRPr="71ABFBF9">
        <w:rPr>
          <w:rFonts w:ascii="Proxima Nova Rg" w:hAnsi="Proxima Nova Rg"/>
          <w:sz w:val="20"/>
          <w:szCs w:val="20"/>
        </w:rPr>
        <w:t>The main objectives of the mid-term evaluation are as follows:</w:t>
      </w:r>
    </w:p>
    <w:p w14:paraId="77100784" w14:textId="53DDACC1" w:rsidR="4D64DDE4" w:rsidRDefault="6024639C" w:rsidP="00FE184A">
      <w:pPr>
        <w:pStyle w:val="ListParagraph"/>
        <w:numPr>
          <w:ilvl w:val="0"/>
          <w:numId w:val="6"/>
        </w:numPr>
        <w:jc w:val="both"/>
        <w:rPr>
          <w:rFonts w:asciiTheme="minorHAnsi" w:eastAsiaTheme="minorEastAsia" w:hAnsiTheme="minorHAnsi" w:cstheme="minorBidi"/>
          <w:sz w:val="20"/>
          <w:szCs w:val="20"/>
        </w:rPr>
      </w:pPr>
      <w:r w:rsidRPr="71ABFBF9">
        <w:rPr>
          <w:rFonts w:ascii="Proxima Nova Rg" w:hAnsi="Proxima Nova Rg"/>
          <w:sz w:val="20"/>
          <w:szCs w:val="20"/>
        </w:rPr>
        <w:t>To assess the adequacy, efficiency, and effectiveness of implementation, as well as the achievements the project outputs and outcomes;</w:t>
      </w:r>
    </w:p>
    <w:p w14:paraId="534CE5F6" w14:textId="6B0BC620" w:rsidR="4D64DDE4" w:rsidRDefault="6024639C" w:rsidP="00FE184A">
      <w:pPr>
        <w:pStyle w:val="ListParagraph"/>
        <w:numPr>
          <w:ilvl w:val="0"/>
          <w:numId w:val="6"/>
        </w:numPr>
        <w:jc w:val="both"/>
        <w:rPr>
          <w:rFonts w:asciiTheme="minorHAnsi" w:eastAsiaTheme="minorEastAsia" w:hAnsiTheme="minorHAnsi" w:cstheme="minorBidi"/>
          <w:sz w:val="20"/>
          <w:szCs w:val="20"/>
        </w:rPr>
      </w:pPr>
      <w:r w:rsidRPr="71ABFBF9">
        <w:rPr>
          <w:rFonts w:ascii="Proxima Nova Rg" w:hAnsi="Proxima Nova Rg"/>
          <w:sz w:val="20"/>
          <w:szCs w:val="20"/>
        </w:rPr>
        <w:t>To identify weaknesses and strengths of the project design and implementation;</w:t>
      </w:r>
    </w:p>
    <w:p w14:paraId="68285E80" w14:textId="2FCC0857" w:rsidR="4D64DDE4" w:rsidRDefault="6024639C" w:rsidP="00FE184A">
      <w:pPr>
        <w:pStyle w:val="ListParagraph"/>
        <w:numPr>
          <w:ilvl w:val="0"/>
          <w:numId w:val="6"/>
        </w:numPr>
        <w:jc w:val="both"/>
        <w:rPr>
          <w:rFonts w:asciiTheme="minorHAnsi" w:eastAsiaTheme="minorEastAsia" w:hAnsiTheme="minorHAnsi" w:cstheme="minorBidi"/>
          <w:sz w:val="20"/>
          <w:szCs w:val="20"/>
        </w:rPr>
      </w:pPr>
      <w:r w:rsidRPr="71ABFBF9">
        <w:rPr>
          <w:rFonts w:ascii="Proxima Nova Rg" w:hAnsi="Proxima Nova Rg"/>
          <w:sz w:val="20"/>
          <w:szCs w:val="20"/>
        </w:rPr>
        <w:t xml:space="preserve">To come up with recommendations regarding the overall design and orientation of the project and on the work plan for the remaining period of the Project; </w:t>
      </w:r>
    </w:p>
    <w:p w14:paraId="50AF656F" w14:textId="39782553" w:rsidR="4D64DDE4" w:rsidRDefault="6024639C" w:rsidP="00FE184A">
      <w:pPr>
        <w:pStyle w:val="ListParagraph"/>
        <w:numPr>
          <w:ilvl w:val="0"/>
          <w:numId w:val="6"/>
        </w:numPr>
        <w:jc w:val="both"/>
        <w:rPr>
          <w:rFonts w:asciiTheme="minorHAnsi" w:eastAsiaTheme="minorEastAsia" w:hAnsiTheme="minorHAnsi" w:cstheme="minorBidi"/>
          <w:sz w:val="20"/>
          <w:szCs w:val="20"/>
        </w:rPr>
      </w:pPr>
      <w:r w:rsidRPr="71ABFBF9">
        <w:rPr>
          <w:rFonts w:ascii="Proxima Nova Rg" w:hAnsi="Proxima Nova Rg"/>
          <w:sz w:val="20"/>
          <w:szCs w:val="20"/>
        </w:rPr>
        <w:t>To document lessons learnt and best practices for the next project cycle.</w:t>
      </w:r>
    </w:p>
    <w:p w14:paraId="4D8E9ECF" w14:textId="2658843E" w:rsidR="4D64DDE4" w:rsidRDefault="4D64DDE4" w:rsidP="00FE184A">
      <w:pPr>
        <w:jc w:val="both"/>
        <w:rPr>
          <w:rFonts w:ascii="Proxima Nova Rg" w:hAnsi="Proxima Nova Rg"/>
          <w:sz w:val="20"/>
          <w:szCs w:val="20"/>
        </w:rPr>
      </w:pPr>
    </w:p>
    <w:p w14:paraId="61D4BD76" w14:textId="563D1DD2" w:rsidR="4D64DDE4" w:rsidRDefault="3925A949" w:rsidP="00FE184A">
      <w:pPr>
        <w:jc w:val="both"/>
        <w:rPr>
          <w:rFonts w:ascii="Proxima Nova Rg" w:hAnsi="Proxima Nova Rg"/>
          <w:b/>
          <w:bCs/>
          <w:sz w:val="20"/>
          <w:szCs w:val="20"/>
        </w:rPr>
      </w:pPr>
      <w:r w:rsidRPr="71ABFBF9">
        <w:rPr>
          <w:rFonts w:ascii="Proxima Nova Rg" w:hAnsi="Proxima Nova Rg"/>
          <w:b/>
          <w:bCs/>
          <w:sz w:val="20"/>
          <w:szCs w:val="20"/>
        </w:rPr>
        <w:t>Tools used:</w:t>
      </w:r>
    </w:p>
    <w:p w14:paraId="3C0D2672" w14:textId="0449DDCE" w:rsidR="4D64DDE4" w:rsidRDefault="3925A949" w:rsidP="00FE184A">
      <w:pPr>
        <w:pStyle w:val="ListParagraph"/>
        <w:numPr>
          <w:ilvl w:val="0"/>
          <w:numId w:val="5"/>
        </w:numPr>
        <w:jc w:val="both"/>
        <w:rPr>
          <w:rFonts w:asciiTheme="minorHAnsi" w:eastAsiaTheme="minorEastAsia" w:hAnsiTheme="minorHAnsi" w:cstheme="minorBidi"/>
          <w:sz w:val="20"/>
          <w:szCs w:val="20"/>
        </w:rPr>
      </w:pPr>
      <w:r w:rsidRPr="71ABFBF9">
        <w:rPr>
          <w:rFonts w:ascii="Proxima Nova Rg" w:hAnsi="Proxima Nova Rg"/>
          <w:sz w:val="20"/>
          <w:szCs w:val="20"/>
        </w:rPr>
        <w:t>Qualitative (and quantitative) data analysis: Through the desk review, documents and data have been analyzed using mainly qualitative methods. Content analysis has been used to review the documentation, as well as the interview responses.</w:t>
      </w:r>
    </w:p>
    <w:p w14:paraId="3BA84485" w14:textId="227074DE" w:rsidR="4D64DDE4" w:rsidRDefault="3925A949" w:rsidP="00FE184A">
      <w:pPr>
        <w:pStyle w:val="ListParagraph"/>
        <w:numPr>
          <w:ilvl w:val="0"/>
          <w:numId w:val="5"/>
        </w:numPr>
        <w:jc w:val="both"/>
        <w:rPr>
          <w:rFonts w:asciiTheme="minorHAnsi" w:eastAsiaTheme="minorEastAsia" w:hAnsiTheme="minorHAnsi" w:cstheme="minorBidi"/>
          <w:sz w:val="20"/>
          <w:szCs w:val="20"/>
        </w:rPr>
      </w:pPr>
      <w:r w:rsidRPr="71ABFBF9">
        <w:rPr>
          <w:rFonts w:ascii="Proxima Nova Rg" w:hAnsi="Proxima Nova Rg"/>
          <w:sz w:val="20"/>
          <w:szCs w:val="20"/>
        </w:rPr>
        <w:lastRenderedPageBreak/>
        <w:t>Key informant interviews: structured and semi-structured interviews (zoom, skype or telephone) have been conducted with program stakeholders and with participants/recipients of the project initiatives. Annex 4 lists the main questions asked. The main stakeholders have been identified as follows:</w:t>
      </w:r>
    </w:p>
    <w:p w14:paraId="333F5D5C" w14:textId="159DDF0D" w:rsidR="4D64DDE4" w:rsidRDefault="3925A949" w:rsidP="00FE184A">
      <w:pPr>
        <w:pStyle w:val="ListParagraph"/>
        <w:numPr>
          <w:ilvl w:val="1"/>
          <w:numId w:val="5"/>
        </w:numPr>
        <w:jc w:val="both"/>
        <w:rPr>
          <w:rFonts w:asciiTheme="minorHAnsi" w:eastAsiaTheme="minorEastAsia" w:hAnsiTheme="minorHAnsi" w:cstheme="minorBidi"/>
          <w:sz w:val="20"/>
          <w:szCs w:val="20"/>
        </w:rPr>
      </w:pPr>
      <w:r w:rsidRPr="71ABFBF9">
        <w:rPr>
          <w:rFonts w:ascii="Proxima Nova Rg" w:hAnsi="Proxima Nova Rg"/>
          <w:sz w:val="20"/>
          <w:szCs w:val="20"/>
        </w:rPr>
        <w:t>UNDP COs;</w:t>
      </w:r>
    </w:p>
    <w:p w14:paraId="23BDFB5D" w14:textId="570442CF" w:rsidR="4D64DDE4" w:rsidRDefault="3925A949" w:rsidP="00FE184A">
      <w:pPr>
        <w:pStyle w:val="ListParagraph"/>
        <w:numPr>
          <w:ilvl w:val="1"/>
          <w:numId w:val="5"/>
        </w:numPr>
        <w:jc w:val="both"/>
        <w:rPr>
          <w:rFonts w:asciiTheme="minorHAnsi" w:eastAsiaTheme="minorEastAsia" w:hAnsiTheme="minorHAnsi" w:cstheme="minorBidi"/>
          <w:sz w:val="20"/>
          <w:szCs w:val="20"/>
        </w:rPr>
      </w:pPr>
      <w:r w:rsidRPr="71ABFBF9">
        <w:rPr>
          <w:rFonts w:ascii="Proxima Nova Rg" w:hAnsi="Proxima Nova Rg"/>
          <w:sz w:val="20"/>
          <w:szCs w:val="20"/>
        </w:rPr>
        <w:t>Civil society;</w:t>
      </w:r>
    </w:p>
    <w:p w14:paraId="22697E84" w14:textId="3F0D9490" w:rsidR="4D64DDE4" w:rsidRDefault="3925A949" w:rsidP="00FE184A">
      <w:pPr>
        <w:pStyle w:val="ListParagraph"/>
        <w:numPr>
          <w:ilvl w:val="1"/>
          <w:numId w:val="5"/>
        </w:numPr>
        <w:jc w:val="both"/>
        <w:rPr>
          <w:rFonts w:asciiTheme="minorHAnsi" w:eastAsiaTheme="minorEastAsia" w:hAnsiTheme="minorHAnsi" w:cstheme="minorBidi"/>
          <w:sz w:val="20"/>
          <w:szCs w:val="20"/>
        </w:rPr>
      </w:pPr>
      <w:r w:rsidRPr="71ABFBF9">
        <w:rPr>
          <w:rFonts w:ascii="Proxima Nova Rg" w:hAnsi="Proxima Nova Rg"/>
          <w:sz w:val="20"/>
          <w:szCs w:val="20"/>
        </w:rPr>
        <w:t>Governments;</w:t>
      </w:r>
    </w:p>
    <w:p w14:paraId="317E51EA" w14:textId="47299C0C" w:rsidR="4D64DDE4" w:rsidRDefault="3925A949" w:rsidP="00FE184A">
      <w:pPr>
        <w:pStyle w:val="ListParagraph"/>
        <w:numPr>
          <w:ilvl w:val="1"/>
          <w:numId w:val="5"/>
        </w:numPr>
        <w:jc w:val="both"/>
        <w:rPr>
          <w:rFonts w:asciiTheme="minorHAnsi" w:eastAsiaTheme="minorEastAsia" w:hAnsiTheme="minorHAnsi" w:cstheme="minorBidi"/>
          <w:sz w:val="20"/>
          <w:szCs w:val="20"/>
        </w:rPr>
      </w:pPr>
      <w:r w:rsidRPr="71ABFBF9">
        <w:rPr>
          <w:rFonts w:ascii="Proxima Nova Rg" w:hAnsi="Proxima Nova Rg"/>
          <w:sz w:val="20"/>
          <w:szCs w:val="20"/>
        </w:rPr>
        <w:t>Partners (private sector, academia and International Organizations).</w:t>
      </w:r>
    </w:p>
    <w:p w14:paraId="7DD5F2C6" w14:textId="345B19B4" w:rsidR="4D64DDE4" w:rsidRDefault="3925A949" w:rsidP="00FE184A">
      <w:pPr>
        <w:pStyle w:val="ListParagraph"/>
        <w:numPr>
          <w:ilvl w:val="0"/>
          <w:numId w:val="5"/>
        </w:numPr>
        <w:jc w:val="both"/>
        <w:rPr>
          <w:rFonts w:asciiTheme="minorHAnsi" w:eastAsiaTheme="minorEastAsia" w:hAnsiTheme="minorHAnsi" w:cstheme="minorBidi"/>
          <w:sz w:val="20"/>
          <w:szCs w:val="20"/>
        </w:rPr>
      </w:pPr>
      <w:r w:rsidRPr="71ABFBF9">
        <w:rPr>
          <w:rFonts w:ascii="Proxima Nova Rg" w:hAnsi="Proxima Nova Rg"/>
          <w:sz w:val="20"/>
          <w:szCs w:val="20"/>
        </w:rPr>
        <w:t>Online questionnaire: a mini online questionnaire has been sent to stakeholders to gather further evidence on the results of the initiatives (annex 6 shows the main questions listed in the online questionnaire).</w:t>
      </w:r>
    </w:p>
    <w:p w14:paraId="1E5856F4" w14:textId="5385245C" w:rsidR="4D64DDE4" w:rsidRDefault="4D64DDE4" w:rsidP="00FE184A">
      <w:pPr>
        <w:jc w:val="both"/>
        <w:rPr>
          <w:rFonts w:ascii="Proxima Nova Rg" w:hAnsi="Proxima Nova Rg"/>
          <w:sz w:val="20"/>
          <w:szCs w:val="20"/>
        </w:rPr>
      </w:pPr>
    </w:p>
    <w:p w14:paraId="61308D3D" w14:textId="2018FC00" w:rsidR="4D64DDE4" w:rsidRDefault="538FC9CF" w:rsidP="00FE184A">
      <w:pPr>
        <w:jc w:val="both"/>
        <w:rPr>
          <w:rFonts w:ascii="Proxima Nova Rg" w:hAnsi="Proxima Nova Rg"/>
          <w:b/>
          <w:bCs/>
          <w:sz w:val="20"/>
          <w:szCs w:val="20"/>
        </w:rPr>
      </w:pPr>
      <w:r w:rsidRPr="71ABFBF9">
        <w:rPr>
          <w:rFonts w:ascii="Proxima Nova Rg" w:hAnsi="Proxima Nova Rg"/>
          <w:b/>
          <w:bCs/>
          <w:sz w:val="20"/>
          <w:szCs w:val="20"/>
        </w:rPr>
        <w:t xml:space="preserve">Mid-term evaluation report can be found </w:t>
      </w:r>
      <w:hyperlink r:id="rId18">
        <w:r w:rsidRPr="71ABFBF9">
          <w:rPr>
            <w:rStyle w:val="Hyperlink"/>
            <w:rFonts w:ascii="Proxima Nova Rg" w:hAnsi="Proxima Nova Rg"/>
            <w:b/>
            <w:bCs/>
            <w:sz w:val="20"/>
            <w:szCs w:val="20"/>
            <w:u w:val="none"/>
          </w:rPr>
          <w:t>here</w:t>
        </w:r>
      </w:hyperlink>
      <w:r w:rsidRPr="71ABFBF9">
        <w:rPr>
          <w:rFonts w:ascii="Proxima Nova Rg" w:hAnsi="Proxima Nova Rg"/>
          <w:b/>
          <w:bCs/>
          <w:sz w:val="20"/>
          <w:szCs w:val="20"/>
        </w:rPr>
        <w:t>.</w:t>
      </w:r>
    </w:p>
    <w:p w14:paraId="4A353399" w14:textId="5E20BFAC" w:rsidR="4D64DDE4" w:rsidRDefault="4D64DDE4" w:rsidP="00FE184A">
      <w:pPr>
        <w:jc w:val="both"/>
        <w:outlineLvl w:val="0"/>
        <w:rPr>
          <w:rFonts w:ascii="Proxima Nova Rg" w:hAnsi="Proxima Nova Rg"/>
          <w:sz w:val="20"/>
          <w:szCs w:val="20"/>
        </w:rPr>
      </w:pPr>
    </w:p>
    <w:p w14:paraId="04A0545E" w14:textId="63C7DB70" w:rsidR="432670E3" w:rsidRPr="00A0365C" w:rsidRDefault="00A0365C" w:rsidP="00FE184A">
      <w:pPr>
        <w:jc w:val="both"/>
        <w:outlineLvl w:val="0"/>
        <w:rPr>
          <w:rFonts w:ascii="Proxima Nova Rg" w:hAnsi="Proxima Nova Rg"/>
          <w:sz w:val="20"/>
          <w:szCs w:val="20"/>
          <w:u w:val="single"/>
        </w:rPr>
      </w:pPr>
      <w:r w:rsidRPr="00A0365C">
        <w:rPr>
          <w:rFonts w:ascii="Proxima Nova Rg" w:hAnsi="Proxima Nova Rg"/>
          <w:sz w:val="20"/>
          <w:szCs w:val="20"/>
          <w:u w:val="single"/>
        </w:rPr>
        <w:t>For the</w:t>
      </w:r>
      <w:r>
        <w:rPr>
          <w:rFonts w:ascii="Proxima Nova Rg" w:hAnsi="Proxima Nova Rg"/>
          <w:b/>
          <w:bCs/>
          <w:sz w:val="20"/>
          <w:szCs w:val="20"/>
          <w:u w:val="single"/>
        </w:rPr>
        <w:t xml:space="preserve"> </w:t>
      </w:r>
      <w:r w:rsidR="08FBC239" w:rsidRPr="71ABFBF9">
        <w:rPr>
          <w:rFonts w:ascii="Proxima Nova Rg" w:hAnsi="Proxima Nova Rg"/>
          <w:b/>
          <w:bCs/>
          <w:sz w:val="20"/>
          <w:szCs w:val="20"/>
          <w:u w:val="single"/>
        </w:rPr>
        <w:t>M&amp;E Framework for CEF Cohort 1</w:t>
      </w:r>
      <w:r>
        <w:rPr>
          <w:rFonts w:ascii="Proxima Nova Rg" w:hAnsi="Proxima Nova Rg"/>
          <w:b/>
          <w:bCs/>
          <w:sz w:val="20"/>
          <w:szCs w:val="20"/>
          <w:u w:val="single"/>
        </w:rPr>
        <w:t xml:space="preserve">, </w:t>
      </w:r>
      <w:r w:rsidRPr="00A0365C">
        <w:rPr>
          <w:rFonts w:ascii="Proxima Nova Rg" w:hAnsi="Proxima Nova Rg"/>
          <w:sz w:val="20"/>
          <w:szCs w:val="20"/>
          <w:u w:val="single"/>
        </w:rPr>
        <w:t>the following objectives and structure of the framework were designed:</w:t>
      </w:r>
    </w:p>
    <w:p w14:paraId="0E73F2F3" w14:textId="053A42D7" w:rsidR="432670E3" w:rsidRDefault="4D566472" w:rsidP="00FE184A">
      <w:pPr>
        <w:jc w:val="both"/>
        <w:outlineLvl w:val="0"/>
        <w:rPr>
          <w:rFonts w:ascii="Proxima Nova Rg" w:hAnsi="Proxima Nova Rg"/>
          <w:b/>
          <w:bCs/>
          <w:sz w:val="20"/>
          <w:szCs w:val="20"/>
        </w:rPr>
      </w:pPr>
      <w:r w:rsidRPr="71ABFBF9">
        <w:rPr>
          <w:rFonts w:ascii="Proxima Nova Rg" w:hAnsi="Proxima Nova Rg"/>
          <w:b/>
          <w:bCs/>
          <w:sz w:val="20"/>
          <w:szCs w:val="20"/>
        </w:rPr>
        <w:t>Objective</w:t>
      </w:r>
      <w:r w:rsidR="00A0365C">
        <w:rPr>
          <w:rFonts w:ascii="Proxima Nova Rg" w:hAnsi="Proxima Nova Rg"/>
          <w:b/>
          <w:bCs/>
          <w:sz w:val="20"/>
          <w:szCs w:val="20"/>
        </w:rPr>
        <w:t>s</w:t>
      </w:r>
      <w:r w:rsidRPr="71ABFBF9">
        <w:rPr>
          <w:rFonts w:ascii="Proxima Nova Rg" w:hAnsi="Proxima Nova Rg"/>
          <w:b/>
          <w:bCs/>
          <w:sz w:val="20"/>
          <w:szCs w:val="20"/>
        </w:rPr>
        <w:t>:</w:t>
      </w:r>
    </w:p>
    <w:p w14:paraId="2B2D6976" w14:textId="15408A1B" w:rsidR="432670E3" w:rsidRDefault="4D566472" w:rsidP="00FE184A">
      <w:pPr>
        <w:pStyle w:val="ListParagraph"/>
        <w:numPr>
          <w:ilvl w:val="0"/>
          <w:numId w:val="10"/>
        </w:numPr>
        <w:jc w:val="both"/>
        <w:rPr>
          <w:rFonts w:asciiTheme="minorHAnsi" w:eastAsiaTheme="minorEastAsia" w:hAnsiTheme="minorHAnsi" w:cstheme="minorBidi"/>
          <w:i/>
          <w:iCs/>
          <w:sz w:val="20"/>
          <w:szCs w:val="20"/>
        </w:rPr>
      </w:pPr>
      <w:r w:rsidRPr="71ABFBF9">
        <w:rPr>
          <w:rFonts w:ascii="Proxima Nova Rg" w:hAnsi="Proxima Nova Rg"/>
          <w:sz w:val="20"/>
          <w:szCs w:val="20"/>
        </w:rPr>
        <w:t xml:space="preserve">To provide a common framework for CEF cohort 1 projects in Armenia, Moldova, Macedonia and Serbia to: </w:t>
      </w:r>
    </w:p>
    <w:p w14:paraId="7025B241" w14:textId="550C95AC" w:rsidR="432670E3" w:rsidRDefault="4D566472" w:rsidP="00FE184A">
      <w:pPr>
        <w:pStyle w:val="ListParagraph"/>
        <w:numPr>
          <w:ilvl w:val="0"/>
          <w:numId w:val="10"/>
        </w:numPr>
        <w:jc w:val="both"/>
        <w:rPr>
          <w:rFonts w:asciiTheme="minorHAnsi" w:eastAsiaTheme="minorEastAsia" w:hAnsiTheme="minorHAnsi" w:cstheme="minorBidi"/>
          <w:i/>
          <w:iCs/>
          <w:sz w:val="20"/>
          <w:szCs w:val="20"/>
        </w:rPr>
      </w:pPr>
      <w:r w:rsidRPr="71ABFBF9">
        <w:rPr>
          <w:rFonts w:ascii="Proxima Nova Rg" w:hAnsi="Proxima Nova Rg"/>
          <w:sz w:val="20"/>
          <w:szCs w:val="20"/>
        </w:rPr>
        <w:t>Lay out the logic of those initiatives (i.e. outcomes, impact)</w:t>
      </w:r>
    </w:p>
    <w:p w14:paraId="172DAB06" w14:textId="498E06AA" w:rsidR="432670E3" w:rsidRDefault="4D566472" w:rsidP="00FE184A">
      <w:pPr>
        <w:pStyle w:val="ListParagraph"/>
        <w:numPr>
          <w:ilvl w:val="0"/>
          <w:numId w:val="10"/>
        </w:numPr>
        <w:jc w:val="both"/>
        <w:rPr>
          <w:rFonts w:asciiTheme="minorHAnsi" w:eastAsiaTheme="minorEastAsia" w:hAnsiTheme="minorHAnsi" w:cstheme="minorBidi"/>
          <w:i/>
          <w:iCs/>
          <w:sz w:val="20"/>
          <w:szCs w:val="20"/>
        </w:rPr>
      </w:pPr>
      <w:r w:rsidRPr="71ABFBF9">
        <w:rPr>
          <w:rFonts w:ascii="Proxima Nova Rg" w:hAnsi="Proxima Nova Rg"/>
          <w:sz w:val="20"/>
          <w:szCs w:val="20"/>
        </w:rPr>
        <w:t>be able to track the progress of the individual projects and compare results</w:t>
      </w:r>
    </w:p>
    <w:p w14:paraId="47A10161" w14:textId="78B6634E" w:rsidR="432670E3" w:rsidRDefault="4D566472" w:rsidP="00FE184A">
      <w:pPr>
        <w:pStyle w:val="ListParagraph"/>
        <w:numPr>
          <w:ilvl w:val="0"/>
          <w:numId w:val="10"/>
        </w:numPr>
        <w:jc w:val="both"/>
        <w:rPr>
          <w:rFonts w:asciiTheme="minorHAnsi" w:eastAsiaTheme="minorEastAsia" w:hAnsiTheme="minorHAnsi" w:cstheme="minorBidi"/>
          <w:i/>
          <w:iCs/>
          <w:sz w:val="20"/>
          <w:szCs w:val="20"/>
        </w:rPr>
      </w:pPr>
      <w:r w:rsidRPr="71ABFBF9">
        <w:rPr>
          <w:rFonts w:ascii="Proxima Nova Rg" w:hAnsi="Proxima Nova Rg"/>
          <w:sz w:val="20"/>
          <w:szCs w:val="20"/>
        </w:rPr>
        <w:t>For UNDP CO and IRH to fill in the missing data, adapt the framework, add more indicators or change the ones already included in it</w:t>
      </w:r>
    </w:p>
    <w:p w14:paraId="26B28E2A" w14:textId="4C342094" w:rsidR="008647EC" w:rsidRPr="008647EC" w:rsidRDefault="4D566472" w:rsidP="00FE184A">
      <w:pPr>
        <w:pStyle w:val="ListParagraph"/>
        <w:numPr>
          <w:ilvl w:val="0"/>
          <w:numId w:val="10"/>
        </w:numPr>
        <w:jc w:val="both"/>
        <w:rPr>
          <w:rFonts w:asciiTheme="minorHAnsi" w:eastAsiaTheme="minorEastAsia" w:hAnsiTheme="minorHAnsi" w:cstheme="minorBidi"/>
          <w:i/>
          <w:iCs/>
          <w:sz w:val="20"/>
          <w:szCs w:val="20"/>
        </w:rPr>
      </w:pPr>
      <w:r w:rsidRPr="71ABFBF9">
        <w:rPr>
          <w:rFonts w:ascii="Proxima Nova Rg" w:hAnsi="Proxima Nova Rg"/>
          <w:sz w:val="20"/>
          <w:szCs w:val="20"/>
        </w:rPr>
        <w:t>To highlight the ‘process of change’</w:t>
      </w:r>
    </w:p>
    <w:p w14:paraId="7C8FF0E2" w14:textId="2F07104F" w:rsidR="432670E3" w:rsidRDefault="4D566472" w:rsidP="00FE184A">
      <w:pPr>
        <w:jc w:val="both"/>
        <w:rPr>
          <w:rFonts w:ascii="Proxima Nova Rg" w:hAnsi="Proxima Nova Rg"/>
          <w:sz w:val="20"/>
          <w:szCs w:val="20"/>
        </w:rPr>
      </w:pPr>
      <w:r w:rsidRPr="71ABFBF9">
        <w:rPr>
          <w:rFonts w:ascii="Proxima Nova Rg" w:hAnsi="Proxima Nova Rg"/>
          <w:sz w:val="20"/>
          <w:szCs w:val="20"/>
        </w:rPr>
        <w:t xml:space="preserve"> </w:t>
      </w:r>
    </w:p>
    <w:p w14:paraId="6118390A" w14:textId="674063E4" w:rsidR="432670E3" w:rsidRDefault="4D566472" w:rsidP="00FE184A">
      <w:pPr>
        <w:jc w:val="both"/>
        <w:rPr>
          <w:rFonts w:ascii="Proxima Nova Rg" w:hAnsi="Proxima Nova Rg"/>
          <w:b/>
          <w:bCs/>
          <w:sz w:val="20"/>
          <w:szCs w:val="20"/>
        </w:rPr>
      </w:pPr>
      <w:r w:rsidRPr="71ABFBF9">
        <w:rPr>
          <w:rFonts w:ascii="Proxima Nova Rg" w:hAnsi="Proxima Nova Rg"/>
          <w:b/>
          <w:bCs/>
          <w:sz w:val="20"/>
          <w:szCs w:val="20"/>
        </w:rPr>
        <w:t>Structure of the framework</w:t>
      </w:r>
    </w:p>
    <w:p w14:paraId="49764C95" w14:textId="5DE5FA4A" w:rsidR="432670E3" w:rsidRDefault="4D566472" w:rsidP="00FE184A">
      <w:pPr>
        <w:jc w:val="both"/>
        <w:rPr>
          <w:rFonts w:ascii="Proxima Nova Rg" w:hAnsi="Proxima Nova Rg"/>
          <w:sz w:val="20"/>
          <w:szCs w:val="20"/>
        </w:rPr>
      </w:pPr>
      <w:r w:rsidRPr="71ABFBF9">
        <w:rPr>
          <w:rFonts w:ascii="Proxima Nova Rg" w:hAnsi="Proxima Nova Rg"/>
          <w:sz w:val="20"/>
          <w:szCs w:val="20"/>
        </w:rPr>
        <w:t>T</w:t>
      </w:r>
      <w:r w:rsidR="00FC0C3C">
        <w:rPr>
          <w:rFonts w:ascii="Proxima Nova Rg" w:hAnsi="Proxima Nova Rg"/>
          <w:sz w:val="20"/>
          <w:szCs w:val="20"/>
        </w:rPr>
        <w:t>he future framework for reporting on CEF will follow the logic below:</w:t>
      </w:r>
    </w:p>
    <w:p w14:paraId="78954BBE" w14:textId="7B7C875D" w:rsidR="432670E3" w:rsidRDefault="4D566472" w:rsidP="00FE184A">
      <w:pPr>
        <w:pStyle w:val="ListParagraph"/>
        <w:numPr>
          <w:ilvl w:val="0"/>
          <w:numId w:val="9"/>
        </w:numPr>
        <w:jc w:val="both"/>
        <w:rPr>
          <w:rFonts w:asciiTheme="minorHAnsi" w:eastAsiaTheme="minorEastAsia" w:hAnsiTheme="minorHAnsi" w:cstheme="minorBidi"/>
          <w:i/>
          <w:iCs/>
          <w:sz w:val="20"/>
          <w:szCs w:val="20"/>
        </w:rPr>
      </w:pPr>
      <w:r w:rsidRPr="71ABFBF9">
        <w:rPr>
          <w:rFonts w:ascii="Proxima Nova Rg" w:hAnsi="Proxima Nova Rg"/>
          <w:sz w:val="20"/>
          <w:szCs w:val="20"/>
        </w:rPr>
        <w:t>Impact – the ultimate and long-term outcomes of those initiatives. For instance, ‘Improved mobility and use of public transportation’ in Moldova. As it will take time for those results to be achieved, CEF initiatives can try to measure and track some of the factors that may lead to those results – however achieving them in the defined timeframe will be difficult. Also, an impact evaluation will need to be conducted to try to more clearly attribute the long-term results to a specific initiative (long-term results are a combination of many factors)</w:t>
      </w:r>
    </w:p>
    <w:p w14:paraId="643539B6" w14:textId="145A238A" w:rsidR="432670E3" w:rsidRDefault="4D566472" w:rsidP="00FE184A">
      <w:pPr>
        <w:pStyle w:val="ListParagraph"/>
        <w:numPr>
          <w:ilvl w:val="0"/>
          <w:numId w:val="9"/>
        </w:numPr>
        <w:jc w:val="both"/>
        <w:rPr>
          <w:rFonts w:asciiTheme="minorHAnsi" w:eastAsiaTheme="minorEastAsia" w:hAnsiTheme="minorHAnsi" w:cstheme="minorBidi"/>
          <w:i/>
          <w:iCs/>
          <w:sz w:val="20"/>
          <w:szCs w:val="20"/>
        </w:rPr>
      </w:pPr>
      <w:r w:rsidRPr="71ABFBF9">
        <w:rPr>
          <w:rFonts w:ascii="Proxima Nova Rg" w:hAnsi="Proxima Nova Rg"/>
          <w:sz w:val="20"/>
          <w:szCs w:val="20"/>
        </w:rPr>
        <w:t>Outcomes/intermediate objectives – those objectives are concrete outcomes of those initiatives that the project aim to achieve. An example is the the ‘Consul platform’ in Serbia. Those outcomes should be achieved and measured by UNDP.</w:t>
      </w:r>
    </w:p>
    <w:p w14:paraId="406B9706" w14:textId="3F677D04" w:rsidR="432670E3" w:rsidRDefault="4D566472" w:rsidP="00FE184A">
      <w:pPr>
        <w:pStyle w:val="ListParagraph"/>
        <w:numPr>
          <w:ilvl w:val="0"/>
          <w:numId w:val="9"/>
        </w:numPr>
        <w:jc w:val="both"/>
        <w:rPr>
          <w:rFonts w:asciiTheme="minorHAnsi" w:eastAsiaTheme="minorEastAsia" w:hAnsiTheme="minorHAnsi" w:cstheme="minorBidi"/>
          <w:i/>
          <w:iCs/>
          <w:sz w:val="20"/>
          <w:szCs w:val="20"/>
        </w:rPr>
      </w:pPr>
      <w:r w:rsidRPr="71ABFBF9">
        <w:rPr>
          <w:rFonts w:ascii="Proxima Nova Rg" w:hAnsi="Proxima Nova Rg"/>
          <w:sz w:val="20"/>
          <w:szCs w:val="20"/>
        </w:rPr>
        <w:t xml:space="preserve">Process of change – the process of change implies all the changes that the initiatives are bringing about to achieve the intermediate objectives (and impact). For instance, the urban planning methodology in Armenia was developed on the basis of a participatory process that made the municipalities interact with citizens, private sector and other stakeholders. What are the stakeholders learning from this participatory process and the increased collaboration among themselves? This is what the process of change tries to measure. It is of utmost importance to try to measure this process as it involves a change in the behavior of stakeholders that is the basis for achieving the outcomes and impact of these initiatives. </w:t>
      </w:r>
    </w:p>
    <w:p w14:paraId="78E18560" w14:textId="6B93D4C5" w:rsidR="432670E3" w:rsidRDefault="4D566472" w:rsidP="00FE184A">
      <w:pPr>
        <w:jc w:val="both"/>
        <w:rPr>
          <w:rFonts w:ascii="Proxima Nova Rg" w:hAnsi="Proxima Nova Rg"/>
          <w:sz w:val="20"/>
          <w:szCs w:val="20"/>
        </w:rPr>
      </w:pPr>
      <w:r w:rsidRPr="71ABFBF9">
        <w:rPr>
          <w:rFonts w:ascii="Proxima Nova Rg" w:hAnsi="Proxima Nova Rg"/>
          <w:sz w:val="20"/>
          <w:szCs w:val="20"/>
        </w:rPr>
        <w:t xml:space="preserve"> </w:t>
      </w:r>
    </w:p>
    <w:p w14:paraId="183A5F31" w14:textId="5EFD5D04" w:rsidR="432670E3" w:rsidRDefault="4D566472" w:rsidP="00FE184A">
      <w:pPr>
        <w:jc w:val="both"/>
        <w:rPr>
          <w:rFonts w:ascii="Proxima Nova Rg" w:hAnsi="Proxima Nova Rg"/>
          <w:sz w:val="20"/>
          <w:szCs w:val="20"/>
        </w:rPr>
      </w:pPr>
      <w:r w:rsidRPr="71ABFBF9">
        <w:rPr>
          <w:rFonts w:ascii="Proxima Nova Rg" w:hAnsi="Proxima Nova Rg"/>
          <w:sz w:val="20"/>
          <w:szCs w:val="20"/>
        </w:rPr>
        <w:t xml:space="preserve"> </w:t>
      </w:r>
    </w:p>
    <w:p w14:paraId="1D158905" w14:textId="4F5BA8E8" w:rsidR="432670E3" w:rsidRDefault="4D566472" w:rsidP="00FE184A">
      <w:pPr>
        <w:jc w:val="both"/>
        <w:rPr>
          <w:rFonts w:ascii="Proxima Nova Rg" w:hAnsi="Proxima Nova Rg"/>
          <w:sz w:val="20"/>
          <w:szCs w:val="20"/>
        </w:rPr>
      </w:pPr>
      <w:r w:rsidRPr="71ABFBF9">
        <w:rPr>
          <w:rFonts w:ascii="Proxima Nova Rg" w:hAnsi="Proxima Nova Rg"/>
          <w:sz w:val="20"/>
          <w:szCs w:val="20"/>
        </w:rPr>
        <w:t xml:space="preserve"> </w:t>
      </w:r>
    </w:p>
    <w:p w14:paraId="32DCA610" w14:textId="77777777" w:rsidR="00143260" w:rsidRPr="000357CF" w:rsidRDefault="00143260" w:rsidP="00FE184A">
      <w:pPr>
        <w:jc w:val="both"/>
        <w:outlineLvl w:val="0"/>
        <w:rPr>
          <w:rFonts w:ascii="Proxima Nova Rg" w:hAnsi="Proxima Nova Rg" w:cs="Arial"/>
          <w:b/>
          <w:color w:val="1F497D"/>
          <w:sz w:val="22"/>
          <w:szCs w:val="20"/>
        </w:rPr>
      </w:pPr>
    </w:p>
    <w:p w14:paraId="55DB72FA" w14:textId="77777777" w:rsidR="00143260" w:rsidRPr="00BE1CEE" w:rsidRDefault="00143260" w:rsidP="00FE184A">
      <w:pPr>
        <w:jc w:val="both"/>
        <w:outlineLvl w:val="0"/>
        <w:rPr>
          <w:rFonts w:ascii="Proxima Nova Rg" w:hAnsi="Proxima Nova Rg" w:cs="Arial"/>
          <w:b/>
          <w:color w:val="1F497D"/>
          <w:sz w:val="20"/>
          <w:szCs w:val="18"/>
        </w:rPr>
      </w:pPr>
      <w:r w:rsidRPr="00BE1CEE">
        <w:rPr>
          <w:rFonts w:ascii="Proxima Nova Rg" w:hAnsi="Proxima Nova Rg" w:cs="Arial"/>
          <w:b/>
          <w:color w:val="1F497D"/>
          <w:sz w:val="20"/>
          <w:szCs w:val="18"/>
        </w:rPr>
        <w:t>Section 3: Progress against each output</w:t>
      </w:r>
    </w:p>
    <w:p w14:paraId="5ED6BF61" w14:textId="77777777" w:rsidR="00143260" w:rsidRPr="00BE1CEE" w:rsidRDefault="00143260" w:rsidP="00FE184A">
      <w:pPr>
        <w:jc w:val="both"/>
        <w:outlineLvl w:val="0"/>
        <w:rPr>
          <w:rFonts w:ascii="Proxima Nova Rg" w:hAnsi="Proxima Nova Rg" w:cs="Arial"/>
          <w:b/>
          <w:sz w:val="20"/>
          <w:szCs w:val="20"/>
        </w:rPr>
      </w:pPr>
    </w:p>
    <w:tbl>
      <w:tblPr>
        <w:tblW w:w="9594" w:type="dxa"/>
        <w:jc w:val="center"/>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Look w:val="04A0" w:firstRow="1" w:lastRow="0" w:firstColumn="1" w:lastColumn="0" w:noHBand="0" w:noVBand="1"/>
      </w:tblPr>
      <w:tblGrid>
        <w:gridCol w:w="2547"/>
        <w:gridCol w:w="1863"/>
        <w:gridCol w:w="5184"/>
      </w:tblGrid>
      <w:tr w:rsidR="00143260" w:rsidRPr="000357CF" w14:paraId="08A6EFAE" w14:textId="77777777" w:rsidTr="06963D8F">
        <w:trPr>
          <w:trHeight w:val="412"/>
          <w:jc w:val="center"/>
        </w:trPr>
        <w:tc>
          <w:tcPr>
            <w:tcW w:w="9594" w:type="dxa"/>
            <w:gridSpan w:val="3"/>
            <w:shd w:val="clear" w:color="auto" w:fill="0070C0"/>
          </w:tcPr>
          <w:p w14:paraId="6F78CEEB" w14:textId="7B609E9E" w:rsidR="00143260" w:rsidRPr="00054E81" w:rsidRDefault="00143260" w:rsidP="00FE184A">
            <w:pPr>
              <w:widowControl w:val="0"/>
              <w:jc w:val="both"/>
              <w:outlineLvl w:val="0"/>
              <w:rPr>
                <w:rFonts w:ascii="Proxima Nova Rg" w:hAnsi="Proxima Nova Rg" w:cs="Arial"/>
                <w:b/>
                <w:color w:val="FFFFFF"/>
                <w:sz w:val="20"/>
                <w:lang w:val="en-GB" w:eastAsia="en-US"/>
              </w:rPr>
            </w:pPr>
            <w:r w:rsidRPr="00054E81">
              <w:rPr>
                <w:rFonts w:ascii="Proxima Nova Rg" w:hAnsi="Proxima Nova Rg" w:cs="Arial"/>
                <w:b/>
                <w:color w:val="FFFFFF"/>
                <w:sz w:val="20"/>
                <w:lang w:val="en-GB" w:eastAsia="en-US"/>
              </w:rPr>
              <w:t xml:space="preserve">Project Output 1: </w:t>
            </w:r>
            <w:r w:rsidR="00C259F3" w:rsidRPr="00054E81">
              <w:rPr>
                <w:rFonts w:ascii="Proxima Nova Rg" w:hAnsi="Proxima Nova Rg" w:cs="Arial"/>
                <w:b/>
                <w:color w:val="FFFFFF"/>
                <w:sz w:val="20"/>
                <w:lang w:eastAsia="en-US"/>
              </w:rPr>
              <w:t>New technologies, data and engagement of citizens are used to improve governance and development outcomes.</w:t>
            </w:r>
          </w:p>
        </w:tc>
      </w:tr>
      <w:tr w:rsidR="00143260" w:rsidRPr="000357CF" w14:paraId="565CDC7B" w14:textId="77777777" w:rsidTr="06963D8F">
        <w:trPr>
          <w:trHeight w:val="412"/>
          <w:jc w:val="center"/>
        </w:trPr>
        <w:tc>
          <w:tcPr>
            <w:tcW w:w="2547" w:type="dxa"/>
            <w:shd w:val="clear" w:color="auto" w:fill="auto"/>
          </w:tcPr>
          <w:p w14:paraId="0745A5AE" w14:textId="77777777" w:rsidR="00143260" w:rsidRPr="000357CF" w:rsidRDefault="00143260" w:rsidP="00FE184A">
            <w:pPr>
              <w:pStyle w:val="ListParagraph"/>
              <w:widowControl w:val="0"/>
              <w:ind w:left="99"/>
              <w:jc w:val="both"/>
              <w:outlineLvl w:val="0"/>
              <w:rPr>
                <w:rFonts w:ascii="Proxima Nova Rg" w:hAnsi="Proxima Nova Rg" w:cs="Arial"/>
                <w:b/>
                <w:sz w:val="20"/>
                <w:lang w:val="en-GB" w:eastAsia="en-US"/>
              </w:rPr>
            </w:pPr>
            <w:r w:rsidRPr="000357CF">
              <w:rPr>
                <w:rFonts w:ascii="Proxima Nova Rg" w:hAnsi="Proxima Nova Rg" w:cs="Arial"/>
                <w:b/>
                <w:sz w:val="20"/>
                <w:lang w:val="en-GB" w:eastAsia="en-US"/>
              </w:rPr>
              <w:t>Output indicators</w:t>
            </w:r>
          </w:p>
        </w:tc>
        <w:tc>
          <w:tcPr>
            <w:tcW w:w="1863" w:type="dxa"/>
            <w:shd w:val="clear" w:color="auto" w:fill="auto"/>
          </w:tcPr>
          <w:p w14:paraId="15F1B1EC" w14:textId="77777777" w:rsidR="00143260" w:rsidRPr="000357CF" w:rsidRDefault="00143260" w:rsidP="00FE184A">
            <w:pPr>
              <w:pStyle w:val="ListParagraph"/>
              <w:widowControl w:val="0"/>
              <w:ind w:left="99"/>
              <w:jc w:val="both"/>
              <w:outlineLvl w:val="0"/>
              <w:rPr>
                <w:rFonts w:ascii="Proxima Nova Rg" w:hAnsi="Proxima Nova Rg" w:cs="Arial"/>
                <w:b/>
                <w:sz w:val="20"/>
                <w:lang w:val="en-GB" w:eastAsia="en-US"/>
              </w:rPr>
            </w:pPr>
            <w:r w:rsidRPr="000357CF">
              <w:rPr>
                <w:rFonts w:ascii="Proxima Nova Rg" w:hAnsi="Proxima Nova Rg" w:cs="Arial"/>
                <w:b/>
                <w:sz w:val="20"/>
                <w:lang w:val="en-GB" w:eastAsia="en-US"/>
              </w:rPr>
              <w:t xml:space="preserve">Targets </w:t>
            </w:r>
          </w:p>
        </w:tc>
        <w:tc>
          <w:tcPr>
            <w:tcW w:w="5184" w:type="dxa"/>
            <w:shd w:val="clear" w:color="auto" w:fill="auto"/>
          </w:tcPr>
          <w:p w14:paraId="74435691" w14:textId="77777777" w:rsidR="00143260" w:rsidRPr="000357CF" w:rsidRDefault="00143260" w:rsidP="00FE184A">
            <w:pPr>
              <w:pStyle w:val="ListParagraph"/>
              <w:widowControl w:val="0"/>
              <w:ind w:left="99"/>
              <w:jc w:val="both"/>
              <w:outlineLvl w:val="0"/>
              <w:rPr>
                <w:rFonts w:ascii="Proxima Nova Rg" w:hAnsi="Proxima Nova Rg" w:cs="Arial"/>
                <w:b/>
                <w:sz w:val="20"/>
                <w:lang w:val="en-GB" w:eastAsia="en-US"/>
              </w:rPr>
            </w:pPr>
            <w:r w:rsidRPr="000357CF">
              <w:rPr>
                <w:rFonts w:ascii="Proxima Nova Rg" w:hAnsi="Proxima Nova Rg" w:cs="Arial"/>
                <w:b/>
                <w:sz w:val="20"/>
                <w:lang w:val="en-GB" w:eastAsia="en-US"/>
              </w:rPr>
              <w:t>Progress against targets</w:t>
            </w:r>
          </w:p>
        </w:tc>
      </w:tr>
      <w:tr w:rsidR="00D20A24" w:rsidRPr="000357CF" w14:paraId="064AABAF" w14:textId="77777777" w:rsidTr="06963D8F">
        <w:trPr>
          <w:trHeight w:val="412"/>
          <w:jc w:val="center"/>
        </w:trPr>
        <w:tc>
          <w:tcPr>
            <w:tcW w:w="2547" w:type="dxa"/>
            <w:shd w:val="clear" w:color="auto" w:fill="auto"/>
          </w:tcPr>
          <w:p w14:paraId="4383326D" w14:textId="21F8DC5D" w:rsidR="00143260" w:rsidRPr="000357CF" w:rsidRDefault="002C39B1" w:rsidP="00FE184A">
            <w:pPr>
              <w:pStyle w:val="ListParagraph"/>
              <w:widowControl w:val="0"/>
              <w:ind w:left="99"/>
              <w:jc w:val="both"/>
              <w:outlineLvl w:val="0"/>
              <w:rPr>
                <w:rFonts w:ascii="Proxima Nova Rg" w:hAnsi="Proxima Nova Rg" w:cs="Arial"/>
                <w:color w:val="A6A6A6" w:themeColor="background1" w:themeShade="A6"/>
                <w:sz w:val="20"/>
                <w:lang w:val="en-GB" w:eastAsia="en-US"/>
              </w:rPr>
            </w:pPr>
            <w:r w:rsidRPr="002C39B1">
              <w:rPr>
                <w:rFonts w:ascii="Proxima Nova Rg" w:hAnsi="Proxima Nova Rg" w:cs="Arial"/>
                <w:b/>
                <w:i/>
                <w:sz w:val="20"/>
                <w:lang w:val="en-GB" w:eastAsia="en-US"/>
              </w:rPr>
              <w:lastRenderedPageBreak/>
              <w:t xml:space="preserve">1.1 </w:t>
            </w:r>
            <w:r w:rsidRPr="002C39B1">
              <w:rPr>
                <w:rFonts w:ascii="Proxima Nova Rg" w:hAnsi="Proxima Nova Rg" w:cs="Arial"/>
                <w:sz w:val="20"/>
                <w:lang w:val="en-GB" w:eastAsia="en-US"/>
              </w:rPr>
              <w:t># of cross-sectoral/ new data initiatives rolled out at the central level.</w:t>
            </w:r>
          </w:p>
        </w:tc>
        <w:tc>
          <w:tcPr>
            <w:tcW w:w="1863" w:type="dxa"/>
            <w:shd w:val="clear" w:color="auto" w:fill="auto"/>
          </w:tcPr>
          <w:p w14:paraId="1B324DFA" w14:textId="7FB9A90A" w:rsidR="00143260" w:rsidRPr="008F4C4A" w:rsidRDefault="00143260" w:rsidP="00FE184A">
            <w:pPr>
              <w:pStyle w:val="ListParagraph"/>
              <w:widowControl w:val="0"/>
              <w:ind w:left="99"/>
              <w:jc w:val="both"/>
              <w:outlineLvl w:val="0"/>
              <w:rPr>
                <w:rFonts w:ascii="Proxima Nova Rg" w:hAnsi="Proxima Nova Rg" w:cs="Arial"/>
                <w:sz w:val="20"/>
                <w:lang w:val="en-GB" w:eastAsia="en-US"/>
              </w:rPr>
            </w:pPr>
            <w:r w:rsidRPr="008F4C4A">
              <w:rPr>
                <w:rFonts w:ascii="Proxima Nova Rg" w:hAnsi="Proxima Nova Rg" w:cs="Arial"/>
                <w:sz w:val="20"/>
                <w:lang w:val="en-GB" w:eastAsia="en-US"/>
              </w:rPr>
              <w:t xml:space="preserve">Baseline: </w:t>
            </w:r>
            <w:r w:rsidR="008F4C4A" w:rsidRPr="008F4C4A">
              <w:rPr>
                <w:rFonts w:ascii="Proxima Nova Rg" w:hAnsi="Proxima Nova Rg" w:cs="Arial"/>
                <w:sz w:val="20"/>
                <w:lang w:val="en-GB" w:eastAsia="en-US"/>
              </w:rPr>
              <w:t>7</w:t>
            </w:r>
          </w:p>
          <w:p w14:paraId="73E62325" w14:textId="059F710C" w:rsidR="00143260" w:rsidRPr="000357CF" w:rsidRDefault="00143260" w:rsidP="00FE184A">
            <w:pPr>
              <w:pStyle w:val="ListParagraph"/>
              <w:widowControl w:val="0"/>
              <w:ind w:left="99"/>
              <w:jc w:val="both"/>
              <w:outlineLvl w:val="0"/>
              <w:rPr>
                <w:rFonts w:ascii="Proxima Nova Rg" w:hAnsi="Proxima Nova Rg" w:cs="Arial"/>
                <w:color w:val="A6A6A6" w:themeColor="background1" w:themeShade="A6"/>
                <w:sz w:val="20"/>
                <w:lang w:val="en-GB" w:eastAsia="en-US"/>
              </w:rPr>
            </w:pPr>
            <w:r w:rsidRPr="008F4C4A">
              <w:rPr>
                <w:rFonts w:ascii="Proxima Nova Rg" w:hAnsi="Proxima Nova Rg" w:cs="Arial"/>
                <w:sz w:val="20"/>
                <w:lang w:val="en-GB" w:eastAsia="en-US"/>
              </w:rPr>
              <w:t xml:space="preserve">AWP target: </w:t>
            </w:r>
            <w:r w:rsidR="008F4C4A" w:rsidRPr="008F4C4A">
              <w:rPr>
                <w:rFonts w:ascii="Proxima Nova Rg" w:hAnsi="Proxima Nova Rg" w:cs="Arial"/>
                <w:sz w:val="20"/>
                <w:lang w:val="en-GB" w:eastAsia="en-US"/>
              </w:rPr>
              <w:t>2</w:t>
            </w:r>
          </w:p>
        </w:tc>
        <w:tc>
          <w:tcPr>
            <w:tcW w:w="5184" w:type="dxa"/>
            <w:shd w:val="clear" w:color="auto" w:fill="auto"/>
          </w:tcPr>
          <w:p w14:paraId="7E3F783A" w14:textId="77777777" w:rsidR="00A0365C" w:rsidRDefault="00A0365C" w:rsidP="00FE184A">
            <w:pPr>
              <w:pStyle w:val="ListParagraph"/>
              <w:widowControl w:val="0"/>
              <w:ind w:left="99"/>
              <w:jc w:val="both"/>
              <w:outlineLvl w:val="0"/>
              <w:rPr>
                <w:rFonts w:ascii="Proxima Nova Rg" w:hAnsi="Proxima Nova Rg" w:cs="Arial"/>
                <w:sz w:val="20"/>
                <w:szCs w:val="20"/>
                <w:lang w:val="en-GB" w:eastAsia="en-US"/>
              </w:rPr>
            </w:pPr>
            <w:r>
              <w:rPr>
                <w:rFonts w:ascii="Proxima Nova Rg" w:hAnsi="Proxima Nova Rg" w:cs="Arial"/>
                <w:sz w:val="20"/>
                <w:szCs w:val="20"/>
                <w:lang w:val="en-GB" w:eastAsia="en-US"/>
              </w:rPr>
              <w:t xml:space="preserve">4 </w:t>
            </w:r>
          </w:p>
          <w:p w14:paraId="32BC8BC4" w14:textId="5FC4D5F5" w:rsidR="00143260" w:rsidRPr="00EE3DDF" w:rsidRDefault="6C3A2A3A" w:rsidP="00FE184A">
            <w:pPr>
              <w:pStyle w:val="ListParagraph"/>
              <w:widowControl w:val="0"/>
              <w:ind w:left="99"/>
              <w:jc w:val="both"/>
              <w:outlineLvl w:val="0"/>
              <w:rPr>
                <w:rFonts w:ascii="Proxima Nova Rg" w:hAnsi="Proxima Nova Rg" w:cs="Arial"/>
                <w:sz w:val="20"/>
                <w:szCs w:val="20"/>
                <w:lang w:val="en-GB" w:eastAsia="en-US"/>
              </w:rPr>
            </w:pPr>
            <w:r w:rsidRPr="00EE3DDF">
              <w:rPr>
                <w:rFonts w:ascii="Proxima Nova Rg" w:hAnsi="Proxima Nova Rg" w:cs="Arial"/>
                <w:sz w:val="20"/>
                <w:szCs w:val="20"/>
                <w:lang w:val="en-GB" w:eastAsia="en-US"/>
              </w:rPr>
              <w:t>Moldova</w:t>
            </w:r>
            <w:r w:rsidR="12DE4731" w:rsidRPr="00EE3DDF">
              <w:rPr>
                <w:rFonts w:ascii="Proxima Nova Rg" w:hAnsi="Proxima Nova Rg" w:cs="Arial"/>
                <w:sz w:val="20"/>
                <w:szCs w:val="20"/>
                <w:lang w:val="en-GB" w:eastAsia="en-US"/>
              </w:rPr>
              <w:t xml:space="preserve"> (CEF</w:t>
            </w:r>
            <w:r w:rsidR="00A0365C">
              <w:rPr>
                <w:rFonts w:ascii="Proxima Nova Rg" w:hAnsi="Proxima Nova Rg" w:cs="Arial"/>
                <w:sz w:val="20"/>
                <w:szCs w:val="20"/>
                <w:lang w:val="en-GB" w:eastAsia="en-US"/>
              </w:rPr>
              <w:t>/Mobility and Data Collaborative</w:t>
            </w:r>
            <w:r w:rsidR="12DE4731" w:rsidRPr="00EE3DDF">
              <w:rPr>
                <w:rFonts w:ascii="Proxima Nova Rg" w:hAnsi="Proxima Nova Rg" w:cs="Arial"/>
                <w:sz w:val="20"/>
                <w:szCs w:val="20"/>
                <w:lang w:val="en-GB" w:eastAsia="en-US"/>
              </w:rPr>
              <w:t>)</w:t>
            </w:r>
            <w:r w:rsidRPr="00EE3DDF">
              <w:rPr>
                <w:rFonts w:ascii="Proxima Nova Rg" w:hAnsi="Proxima Nova Rg" w:cs="Arial"/>
                <w:sz w:val="20"/>
                <w:szCs w:val="20"/>
                <w:lang w:val="en-GB" w:eastAsia="en-US"/>
              </w:rPr>
              <w:t>, Serbia (</w:t>
            </w:r>
            <w:r w:rsidR="00A0365C">
              <w:rPr>
                <w:rFonts w:ascii="Proxima Nova Rg" w:hAnsi="Proxima Nova Rg" w:cs="Arial"/>
                <w:sz w:val="20"/>
                <w:szCs w:val="20"/>
                <w:lang w:val="en-GB" w:eastAsia="en-US"/>
              </w:rPr>
              <w:t>support to the government in applying the open contracting data standard in the public procurement offices</w:t>
            </w:r>
            <w:r w:rsidRPr="00EE3DDF">
              <w:rPr>
                <w:rFonts w:ascii="Proxima Nova Rg" w:hAnsi="Proxima Nova Rg" w:cs="Arial"/>
                <w:sz w:val="20"/>
                <w:szCs w:val="20"/>
                <w:lang w:val="en-GB" w:eastAsia="en-US"/>
              </w:rPr>
              <w:t xml:space="preserve">), </w:t>
            </w:r>
            <w:r w:rsidR="00A0365C">
              <w:rPr>
                <w:rFonts w:ascii="Proxima Nova Rg" w:hAnsi="Proxima Nova Rg" w:cs="Arial"/>
                <w:sz w:val="20"/>
                <w:szCs w:val="20"/>
                <w:lang w:val="en-GB" w:eastAsia="en-US"/>
              </w:rPr>
              <w:t>Armenia and Serbia (deforestation and flooding in collaboration with ESA).</w:t>
            </w:r>
          </w:p>
        </w:tc>
      </w:tr>
      <w:tr w:rsidR="006A7B9F" w:rsidRPr="000357CF" w14:paraId="65E238D7" w14:textId="77777777" w:rsidTr="06963D8F">
        <w:trPr>
          <w:trHeight w:val="412"/>
          <w:jc w:val="center"/>
        </w:trPr>
        <w:tc>
          <w:tcPr>
            <w:tcW w:w="2547" w:type="dxa"/>
            <w:shd w:val="clear" w:color="auto" w:fill="auto"/>
          </w:tcPr>
          <w:p w14:paraId="7C781D2D" w14:textId="72C6047E" w:rsidR="006A7B9F" w:rsidRPr="0074316B" w:rsidRDefault="004C4351" w:rsidP="00FE184A">
            <w:pPr>
              <w:pStyle w:val="ListParagraph"/>
              <w:widowControl w:val="0"/>
              <w:ind w:left="99"/>
              <w:jc w:val="both"/>
              <w:outlineLvl w:val="0"/>
              <w:rPr>
                <w:rFonts w:ascii="Proxima Nova Rg" w:hAnsi="Proxima Nova Rg" w:cs="Arial"/>
                <w:b/>
                <w:i/>
                <w:sz w:val="20"/>
                <w:lang w:val="en-GB" w:eastAsia="en-US"/>
              </w:rPr>
            </w:pPr>
            <w:r w:rsidRPr="004C4351">
              <w:rPr>
                <w:rFonts w:ascii="Proxima Nova Rg" w:hAnsi="Proxima Nova Rg" w:cs="Arial"/>
                <w:b/>
                <w:i/>
                <w:sz w:val="20"/>
                <w:lang w:val="en-GB" w:eastAsia="en-US"/>
              </w:rPr>
              <w:t xml:space="preserve">1.2 </w:t>
            </w:r>
            <w:r w:rsidRPr="004C4351">
              <w:rPr>
                <w:rFonts w:ascii="Proxima Nova Rg" w:hAnsi="Proxima Nova Rg" w:cs="Arial"/>
                <w:bCs/>
                <w:i/>
                <w:sz w:val="20"/>
                <w:lang w:val="en-GB" w:eastAsia="en-US"/>
              </w:rPr>
              <w:t># of programmatic decisions taken based on insights from the data prototypes</w:t>
            </w:r>
          </w:p>
        </w:tc>
        <w:tc>
          <w:tcPr>
            <w:tcW w:w="1863" w:type="dxa"/>
            <w:shd w:val="clear" w:color="auto" w:fill="auto"/>
          </w:tcPr>
          <w:p w14:paraId="642A201F" w14:textId="2A652C6A" w:rsidR="008F4C4A" w:rsidRPr="008F4C4A" w:rsidRDefault="008F4C4A" w:rsidP="00FE184A">
            <w:pPr>
              <w:pStyle w:val="ListParagraph"/>
              <w:widowControl w:val="0"/>
              <w:ind w:left="99"/>
              <w:jc w:val="both"/>
              <w:outlineLvl w:val="0"/>
              <w:rPr>
                <w:rFonts w:ascii="Proxima Nova Rg" w:hAnsi="Proxima Nova Rg" w:cs="Arial"/>
                <w:sz w:val="20"/>
                <w:lang w:val="en-GB" w:eastAsia="en-US"/>
              </w:rPr>
            </w:pPr>
            <w:r w:rsidRPr="008F4C4A">
              <w:rPr>
                <w:rFonts w:ascii="Proxima Nova Rg" w:hAnsi="Proxima Nova Rg" w:cs="Arial"/>
                <w:sz w:val="20"/>
                <w:lang w:val="en-GB" w:eastAsia="en-US"/>
              </w:rPr>
              <w:t xml:space="preserve">Baseline: </w:t>
            </w:r>
            <w:r w:rsidR="00257B1C">
              <w:rPr>
                <w:rFonts w:ascii="Proxima Nova Rg" w:hAnsi="Proxima Nova Rg" w:cs="Arial"/>
                <w:sz w:val="20"/>
                <w:lang w:val="en-GB" w:eastAsia="en-US"/>
              </w:rPr>
              <w:t>4</w:t>
            </w:r>
          </w:p>
          <w:p w14:paraId="27043FD6" w14:textId="03F14774" w:rsidR="006A7B9F" w:rsidRPr="000357CF" w:rsidRDefault="008F4C4A" w:rsidP="00FE184A">
            <w:pPr>
              <w:pStyle w:val="ListParagraph"/>
              <w:widowControl w:val="0"/>
              <w:ind w:left="99"/>
              <w:jc w:val="both"/>
              <w:outlineLvl w:val="0"/>
              <w:rPr>
                <w:rFonts w:ascii="Proxima Nova Rg" w:hAnsi="Proxima Nova Rg" w:cs="Arial"/>
                <w:color w:val="A6A6A6" w:themeColor="background1" w:themeShade="A6"/>
                <w:sz w:val="20"/>
                <w:lang w:val="en-GB" w:eastAsia="en-US"/>
              </w:rPr>
            </w:pPr>
            <w:r w:rsidRPr="008F4C4A">
              <w:rPr>
                <w:rFonts w:ascii="Proxima Nova Rg" w:hAnsi="Proxima Nova Rg" w:cs="Arial"/>
                <w:sz w:val="20"/>
                <w:lang w:val="en-GB" w:eastAsia="en-US"/>
              </w:rPr>
              <w:t xml:space="preserve">AWP target: </w:t>
            </w:r>
            <w:r w:rsidR="00257B1C">
              <w:rPr>
                <w:rFonts w:ascii="Proxima Nova Rg" w:hAnsi="Proxima Nova Rg" w:cs="Arial"/>
                <w:sz w:val="20"/>
                <w:lang w:val="en-GB" w:eastAsia="en-US"/>
              </w:rPr>
              <w:t>3</w:t>
            </w:r>
          </w:p>
        </w:tc>
        <w:tc>
          <w:tcPr>
            <w:tcW w:w="5184" w:type="dxa"/>
            <w:shd w:val="clear" w:color="auto" w:fill="auto"/>
          </w:tcPr>
          <w:p w14:paraId="6A29F044" w14:textId="77777777" w:rsidR="00AC327D" w:rsidRDefault="00A0365C" w:rsidP="00FE184A">
            <w:pPr>
              <w:pStyle w:val="ListParagraph"/>
              <w:widowControl w:val="0"/>
              <w:ind w:left="99"/>
              <w:jc w:val="both"/>
              <w:outlineLvl w:val="0"/>
              <w:rPr>
                <w:rFonts w:ascii="Proxima Nova Rg" w:hAnsi="Proxima Nova Rg" w:cs="Arial"/>
                <w:sz w:val="20"/>
                <w:szCs w:val="20"/>
                <w:lang w:val="en-GB" w:eastAsia="en-US"/>
              </w:rPr>
            </w:pPr>
            <w:r>
              <w:rPr>
                <w:rFonts w:ascii="Proxima Nova Rg" w:hAnsi="Proxima Nova Rg" w:cs="Arial"/>
                <w:sz w:val="20"/>
                <w:szCs w:val="20"/>
                <w:lang w:val="en-GB" w:eastAsia="en-US"/>
              </w:rPr>
              <w:t xml:space="preserve">3 </w:t>
            </w:r>
          </w:p>
          <w:p w14:paraId="6911AB36" w14:textId="42E26C96" w:rsidR="006A7B9F" w:rsidRPr="00EE3DDF" w:rsidRDefault="00A0365C" w:rsidP="00FE184A">
            <w:pPr>
              <w:pStyle w:val="ListParagraph"/>
              <w:widowControl w:val="0"/>
              <w:ind w:left="99"/>
              <w:jc w:val="both"/>
              <w:outlineLvl w:val="0"/>
              <w:rPr>
                <w:rFonts w:ascii="Proxima Nova Rg" w:hAnsi="Proxima Nova Rg" w:cs="Arial"/>
                <w:sz w:val="20"/>
                <w:szCs w:val="20"/>
                <w:lang w:val="en-GB" w:eastAsia="en-US"/>
              </w:rPr>
            </w:pPr>
            <w:r>
              <w:rPr>
                <w:rFonts w:ascii="Proxima Nova Rg" w:hAnsi="Proxima Nova Rg" w:cs="Arial"/>
                <w:sz w:val="20"/>
                <w:szCs w:val="20"/>
                <w:lang w:val="en-GB" w:eastAsia="en-US"/>
              </w:rPr>
              <w:t xml:space="preserve">In Moldova, support to key institutions during the pandemic has enabled better tracking and tracing </w:t>
            </w:r>
            <w:r w:rsidR="00AC327D">
              <w:rPr>
                <w:rFonts w:ascii="Proxima Nova Rg" w:hAnsi="Proxima Nova Rg" w:cs="Arial"/>
                <w:sz w:val="20"/>
                <w:szCs w:val="20"/>
                <w:lang w:val="en-GB" w:eastAsia="en-US"/>
              </w:rPr>
              <w:t>of COVID; a re-greening software developed with EcoLogic Studio will be presented at the Istanbul Innovation Days and there is an interest to be applied in Prizren; mobility plans in Chisinau are being redesigned as a result of the findings from the data collaborative.</w:t>
            </w:r>
          </w:p>
        </w:tc>
      </w:tr>
      <w:tr w:rsidR="007C2EDE" w:rsidRPr="000357CF" w14:paraId="2B604A37" w14:textId="77777777" w:rsidTr="06963D8F">
        <w:trPr>
          <w:trHeight w:val="412"/>
          <w:jc w:val="center"/>
        </w:trPr>
        <w:tc>
          <w:tcPr>
            <w:tcW w:w="2547" w:type="dxa"/>
            <w:shd w:val="clear" w:color="auto" w:fill="auto"/>
          </w:tcPr>
          <w:p w14:paraId="755BB009" w14:textId="693FBACF" w:rsidR="007C2EDE" w:rsidRPr="004C4351" w:rsidRDefault="003027C0" w:rsidP="00FE184A">
            <w:pPr>
              <w:pStyle w:val="ListParagraph"/>
              <w:widowControl w:val="0"/>
              <w:ind w:left="99"/>
              <w:jc w:val="both"/>
              <w:outlineLvl w:val="0"/>
              <w:rPr>
                <w:rFonts w:ascii="Proxima Nova Rg" w:hAnsi="Proxima Nova Rg" w:cs="Arial"/>
                <w:b/>
                <w:i/>
                <w:sz w:val="20"/>
                <w:lang w:val="en-GB" w:eastAsia="en-US"/>
              </w:rPr>
            </w:pPr>
            <w:r w:rsidRPr="003027C0">
              <w:rPr>
                <w:rFonts w:ascii="Proxima Nova Rg" w:hAnsi="Proxima Nova Rg" w:cs="Arial"/>
                <w:b/>
                <w:i/>
                <w:sz w:val="20"/>
                <w:lang w:val="en-GB" w:eastAsia="en-US"/>
              </w:rPr>
              <w:t xml:space="preserve">1.3 </w:t>
            </w:r>
            <w:r w:rsidRPr="003027C0">
              <w:rPr>
                <w:rFonts w:ascii="Proxima Nova Rg" w:hAnsi="Proxima Nova Rg" w:cs="Arial"/>
                <w:bCs/>
                <w:i/>
                <w:sz w:val="20"/>
                <w:lang w:val="en-GB" w:eastAsia="en-US"/>
              </w:rPr>
              <w:t># of regional collaborations.</w:t>
            </w:r>
          </w:p>
        </w:tc>
        <w:tc>
          <w:tcPr>
            <w:tcW w:w="1863" w:type="dxa"/>
            <w:shd w:val="clear" w:color="auto" w:fill="auto"/>
          </w:tcPr>
          <w:p w14:paraId="5A4ED719" w14:textId="35A2D07F" w:rsidR="00257B1C" w:rsidRPr="008F4C4A" w:rsidRDefault="00257B1C" w:rsidP="00FE184A">
            <w:pPr>
              <w:pStyle w:val="ListParagraph"/>
              <w:widowControl w:val="0"/>
              <w:ind w:left="99"/>
              <w:jc w:val="both"/>
              <w:outlineLvl w:val="0"/>
              <w:rPr>
                <w:rFonts w:ascii="Proxima Nova Rg" w:hAnsi="Proxima Nova Rg" w:cs="Arial"/>
                <w:sz w:val="20"/>
                <w:lang w:val="en-GB" w:eastAsia="en-US"/>
              </w:rPr>
            </w:pPr>
            <w:r w:rsidRPr="008F4C4A">
              <w:rPr>
                <w:rFonts w:ascii="Proxima Nova Rg" w:hAnsi="Proxima Nova Rg" w:cs="Arial"/>
                <w:sz w:val="20"/>
                <w:lang w:val="en-GB" w:eastAsia="en-US"/>
              </w:rPr>
              <w:t xml:space="preserve">Baseline: </w:t>
            </w:r>
            <w:r>
              <w:rPr>
                <w:rFonts w:ascii="Proxima Nova Rg" w:hAnsi="Proxima Nova Rg" w:cs="Arial"/>
                <w:sz w:val="20"/>
                <w:lang w:val="en-GB" w:eastAsia="en-US"/>
              </w:rPr>
              <w:t>No baseline</w:t>
            </w:r>
          </w:p>
          <w:p w14:paraId="597D40EE" w14:textId="1D9ECF7F" w:rsidR="007C2EDE" w:rsidRPr="000357CF" w:rsidRDefault="00257B1C" w:rsidP="00FE184A">
            <w:pPr>
              <w:pStyle w:val="ListParagraph"/>
              <w:widowControl w:val="0"/>
              <w:ind w:left="99"/>
              <w:jc w:val="both"/>
              <w:outlineLvl w:val="0"/>
              <w:rPr>
                <w:rFonts w:ascii="Proxima Nova Rg" w:hAnsi="Proxima Nova Rg" w:cs="Arial"/>
                <w:color w:val="A6A6A6" w:themeColor="background1" w:themeShade="A6"/>
                <w:sz w:val="20"/>
                <w:lang w:val="en-GB" w:eastAsia="en-US"/>
              </w:rPr>
            </w:pPr>
            <w:r w:rsidRPr="008F4C4A">
              <w:rPr>
                <w:rFonts w:ascii="Proxima Nova Rg" w:hAnsi="Proxima Nova Rg" w:cs="Arial"/>
                <w:sz w:val="20"/>
                <w:lang w:val="en-GB" w:eastAsia="en-US"/>
              </w:rPr>
              <w:t>AWP target: 2</w:t>
            </w:r>
          </w:p>
        </w:tc>
        <w:tc>
          <w:tcPr>
            <w:tcW w:w="5184" w:type="dxa"/>
            <w:shd w:val="clear" w:color="auto" w:fill="auto"/>
          </w:tcPr>
          <w:p w14:paraId="75B08CA5" w14:textId="2C3276F7" w:rsidR="00AC327D" w:rsidRDefault="005729CC" w:rsidP="00FE184A">
            <w:pPr>
              <w:pStyle w:val="ListParagraph"/>
              <w:ind w:left="0"/>
              <w:jc w:val="both"/>
              <w:rPr>
                <w:rFonts w:ascii="Proxima Nova Rg" w:hAnsi="Proxima Nova Rg" w:cs="Arial"/>
                <w:sz w:val="20"/>
                <w:szCs w:val="20"/>
                <w:lang w:val="en-GB" w:eastAsia="en-US"/>
              </w:rPr>
            </w:pPr>
            <w:r>
              <w:rPr>
                <w:rFonts w:ascii="Proxima Nova Rg" w:hAnsi="Proxima Nova Rg" w:cs="Arial"/>
                <w:sz w:val="20"/>
                <w:szCs w:val="20"/>
                <w:lang w:val="en-GB" w:eastAsia="en-US"/>
              </w:rPr>
              <w:t>2</w:t>
            </w:r>
          </w:p>
          <w:p w14:paraId="60BBBEC0" w14:textId="036C882B" w:rsidR="007C2EDE" w:rsidRPr="000357CF" w:rsidRDefault="21FD27B0" w:rsidP="00FE184A">
            <w:pPr>
              <w:pStyle w:val="ListParagraph"/>
              <w:ind w:left="0"/>
              <w:jc w:val="both"/>
              <w:rPr>
                <w:rFonts w:ascii="Proxima Nova Rg" w:hAnsi="Proxima Nova Rg" w:cs="Arial"/>
                <w:sz w:val="20"/>
                <w:szCs w:val="20"/>
                <w:lang w:val="en-GB" w:eastAsia="en-US"/>
              </w:rPr>
            </w:pPr>
            <w:r w:rsidRPr="71ABFBF9">
              <w:rPr>
                <w:rFonts w:ascii="Proxima Nova Rg" w:hAnsi="Proxima Nova Rg" w:cs="Arial"/>
                <w:sz w:val="20"/>
                <w:szCs w:val="20"/>
                <w:lang w:val="en-GB" w:eastAsia="en-US"/>
              </w:rPr>
              <w:t>Attended by seven COs from the RBEC and the RBAP regions, several building blocks for new data governance frameworks on data s</w:t>
            </w:r>
            <w:r w:rsidR="0388CE22" w:rsidRPr="71ABFBF9">
              <w:rPr>
                <w:rFonts w:ascii="Proxima Nova Rg" w:hAnsi="Proxima Nova Rg" w:cs="Arial"/>
                <w:sz w:val="20"/>
                <w:szCs w:val="20"/>
                <w:lang w:val="en-GB" w:eastAsia="en-US"/>
              </w:rPr>
              <w:t xml:space="preserve">tewardship, data trusts and indigenous data sovereignty </w:t>
            </w:r>
            <w:r w:rsidRPr="71ABFBF9">
              <w:rPr>
                <w:rFonts w:ascii="Proxima Nova Rg" w:hAnsi="Proxima Nova Rg" w:cs="Arial"/>
                <w:sz w:val="20"/>
                <w:szCs w:val="20"/>
                <w:lang w:val="en-GB" w:eastAsia="en-US"/>
              </w:rPr>
              <w:t>were developed together with</w:t>
            </w:r>
            <w:r w:rsidR="228159D2" w:rsidRPr="71ABFBF9">
              <w:rPr>
                <w:rFonts w:ascii="Proxima Nova Rg" w:hAnsi="Proxima Nova Rg" w:cs="Arial"/>
                <w:sz w:val="20"/>
                <w:szCs w:val="20"/>
                <w:lang w:val="en-GB" w:eastAsia="en-US"/>
              </w:rPr>
              <w:t xml:space="preserve"> three</w:t>
            </w:r>
            <w:r w:rsidRPr="71ABFBF9">
              <w:rPr>
                <w:rFonts w:ascii="Proxima Nova Rg" w:hAnsi="Proxima Nova Rg" w:cs="Arial"/>
                <w:sz w:val="20"/>
                <w:szCs w:val="20"/>
                <w:lang w:val="en-GB" w:eastAsia="en-US"/>
              </w:rPr>
              <w:t xml:space="preserve"> </w:t>
            </w:r>
            <w:r w:rsidR="027EDD73" w:rsidRPr="71ABFBF9">
              <w:rPr>
                <w:rFonts w:ascii="Proxima Nova Rg" w:hAnsi="Proxima Nova Rg" w:cs="Arial"/>
                <w:sz w:val="20"/>
                <w:szCs w:val="20"/>
                <w:lang w:val="en-GB" w:eastAsia="en-US"/>
              </w:rPr>
              <w:t xml:space="preserve">data governance </w:t>
            </w:r>
            <w:r w:rsidRPr="71ABFBF9">
              <w:rPr>
                <w:rFonts w:ascii="Proxima Nova Rg" w:hAnsi="Proxima Nova Rg" w:cs="Arial"/>
                <w:sz w:val="20"/>
                <w:szCs w:val="20"/>
                <w:lang w:val="en-GB" w:eastAsia="en-US"/>
              </w:rPr>
              <w:t>experts</w:t>
            </w:r>
            <w:r w:rsidR="4B194928" w:rsidRPr="71ABFBF9">
              <w:rPr>
                <w:rFonts w:ascii="Proxima Nova Rg" w:hAnsi="Proxima Nova Rg" w:cs="Arial"/>
                <w:sz w:val="20"/>
                <w:szCs w:val="20"/>
                <w:lang w:val="en-GB" w:eastAsia="en-US"/>
              </w:rPr>
              <w:t>. Two public webinars preceded the UNDP internal workshop.</w:t>
            </w:r>
          </w:p>
          <w:p w14:paraId="2C4E7888" w14:textId="59B48C0C" w:rsidR="007C2EDE" w:rsidRPr="000357CF" w:rsidRDefault="007C2EDE" w:rsidP="00FE184A">
            <w:pPr>
              <w:pStyle w:val="ListParagraph"/>
              <w:widowControl w:val="0"/>
              <w:ind w:left="99"/>
              <w:jc w:val="both"/>
              <w:outlineLvl w:val="0"/>
              <w:rPr>
                <w:rFonts w:ascii="Proxima Nova Rg" w:hAnsi="Proxima Nova Rg" w:cs="Arial"/>
                <w:color w:val="A6A6A6" w:themeColor="background1" w:themeShade="A6"/>
                <w:sz w:val="20"/>
                <w:szCs w:val="20"/>
                <w:lang w:val="en-GB" w:eastAsia="en-US"/>
              </w:rPr>
            </w:pPr>
          </w:p>
          <w:p w14:paraId="253B1C5C" w14:textId="77777777" w:rsidR="005729CC" w:rsidRDefault="513A9CD1" w:rsidP="00FE184A">
            <w:pPr>
              <w:jc w:val="both"/>
              <w:rPr>
                <w:rFonts w:ascii="Proxima Nova Rg" w:hAnsi="Proxima Nova Rg" w:cs="Arial"/>
                <w:color w:val="A6A6A6" w:themeColor="background1" w:themeShade="A6"/>
                <w:sz w:val="20"/>
                <w:szCs w:val="20"/>
                <w:lang w:val="en-GB" w:eastAsia="en-US"/>
              </w:rPr>
            </w:pPr>
            <w:r w:rsidRPr="00315622">
              <w:rPr>
                <w:rFonts w:ascii="Proxima Nova Rg" w:hAnsi="Proxima Nova Rg" w:cs="Arial"/>
                <w:sz w:val="20"/>
                <w:szCs w:val="20"/>
                <w:lang w:val="en-GB" w:eastAsia="en-US"/>
              </w:rPr>
              <w:t>Under the City Experiment Fund activities are implemented in a cohort-approach generating regional collaboration.</w:t>
            </w:r>
            <w:r w:rsidRPr="00315622">
              <w:rPr>
                <w:rFonts w:ascii="Proxima Nova Rg" w:hAnsi="Proxima Nova Rg" w:cs="Arial"/>
                <w:color w:val="A6A6A6" w:themeColor="background1" w:themeShade="A6"/>
                <w:sz w:val="20"/>
                <w:szCs w:val="20"/>
                <w:lang w:val="en-GB" w:eastAsia="en-US"/>
              </w:rPr>
              <w:t xml:space="preserve"> </w:t>
            </w:r>
          </w:p>
          <w:p w14:paraId="3530C773" w14:textId="79AD7C50" w:rsidR="005729CC" w:rsidRPr="005729CC" w:rsidRDefault="005729CC" w:rsidP="00FE184A">
            <w:pPr>
              <w:jc w:val="both"/>
              <w:rPr>
                <w:rFonts w:ascii="Proxima Nova Rg" w:hAnsi="Proxima Nova Rg" w:cs="Arial"/>
                <w:sz w:val="20"/>
                <w:szCs w:val="20"/>
                <w:lang w:val="en-GB" w:eastAsia="en-US"/>
              </w:rPr>
            </w:pPr>
          </w:p>
        </w:tc>
      </w:tr>
      <w:tr w:rsidR="00F37104" w:rsidRPr="000357CF" w14:paraId="09197D8E" w14:textId="77777777" w:rsidTr="06963D8F">
        <w:trPr>
          <w:trHeight w:val="412"/>
          <w:jc w:val="center"/>
        </w:trPr>
        <w:tc>
          <w:tcPr>
            <w:tcW w:w="9594" w:type="dxa"/>
            <w:gridSpan w:val="3"/>
            <w:shd w:val="clear" w:color="auto" w:fill="0070C0"/>
          </w:tcPr>
          <w:p w14:paraId="51782468" w14:textId="32AE9ECF" w:rsidR="00F37104" w:rsidRPr="000357CF" w:rsidRDefault="00DA69DE" w:rsidP="00FE184A">
            <w:pPr>
              <w:jc w:val="both"/>
              <w:outlineLvl w:val="0"/>
              <w:rPr>
                <w:rFonts w:ascii="Proxima Nova Rg" w:hAnsi="Proxima Nova Rg" w:cs="Arial"/>
                <w:color w:val="A6A6A6" w:themeColor="background1" w:themeShade="A6"/>
                <w:sz w:val="20"/>
                <w:lang w:val="en-GB" w:eastAsia="en-US"/>
              </w:rPr>
            </w:pPr>
            <w:r w:rsidRPr="000357CF">
              <w:rPr>
                <w:rFonts w:ascii="Proxima Nova Rg" w:hAnsi="Proxima Nova Rg" w:cs="Arial"/>
                <w:b/>
                <w:color w:val="FFFFFF"/>
                <w:sz w:val="20"/>
                <w:lang w:val="en-GB" w:eastAsia="en-US"/>
              </w:rPr>
              <w:t xml:space="preserve">Project Output </w:t>
            </w:r>
            <w:r>
              <w:rPr>
                <w:rFonts w:ascii="Proxima Nova Rg" w:hAnsi="Proxima Nova Rg" w:cs="Arial"/>
                <w:b/>
                <w:color w:val="FFFFFF"/>
                <w:sz w:val="20"/>
                <w:lang w:val="en-GB" w:eastAsia="en-US"/>
              </w:rPr>
              <w:t>2</w:t>
            </w:r>
            <w:r w:rsidRPr="000357CF">
              <w:rPr>
                <w:rFonts w:ascii="Proxima Nova Rg" w:hAnsi="Proxima Nova Rg" w:cs="Arial"/>
                <w:b/>
                <w:color w:val="FFFFFF"/>
                <w:sz w:val="20"/>
                <w:lang w:val="en-GB" w:eastAsia="en-US"/>
              </w:rPr>
              <w:t>:</w:t>
            </w:r>
            <w:r w:rsidR="00054E81">
              <w:rPr>
                <w:rFonts w:ascii="Proxima Nova Rg" w:hAnsi="Proxima Nova Rg" w:cs="Arial"/>
                <w:b/>
                <w:color w:val="FFFFFF"/>
                <w:sz w:val="20"/>
                <w:lang w:val="en-GB" w:eastAsia="en-US"/>
              </w:rPr>
              <w:t xml:space="preserve"> </w:t>
            </w:r>
            <w:r w:rsidR="00054E81" w:rsidRPr="00054E81">
              <w:rPr>
                <w:rFonts w:ascii="Proxima Nova Rg" w:hAnsi="Proxima Nova Rg" w:cs="Arial"/>
                <w:b/>
                <w:color w:val="FFFFFF"/>
                <w:sz w:val="20"/>
                <w:lang w:eastAsia="en-US"/>
              </w:rPr>
              <w:t>Collaborative platforms are utilized at the regional and national level to drive innovative solutions to governance and development challenges.</w:t>
            </w:r>
          </w:p>
        </w:tc>
      </w:tr>
      <w:tr w:rsidR="00EF2A3F" w:rsidRPr="000357CF" w14:paraId="7F3053AD" w14:textId="77777777" w:rsidTr="06963D8F">
        <w:trPr>
          <w:trHeight w:val="412"/>
          <w:jc w:val="center"/>
        </w:trPr>
        <w:tc>
          <w:tcPr>
            <w:tcW w:w="2547" w:type="dxa"/>
            <w:shd w:val="clear" w:color="auto" w:fill="auto"/>
          </w:tcPr>
          <w:p w14:paraId="6499979E" w14:textId="24E7ED0C" w:rsidR="00EF2A3F" w:rsidRPr="003027C0" w:rsidRDefault="00EF2A3F" w:rsidP="00FE184A">
            <w:pPr>
              <w:pStyle w:val="ListParagraph"/>
              <w:widowControl w:val="0"/>
              <w:ind w:left="99"/>
              <w:jc w:val="both"/>
              <w:outlineLvl w:val="0"/>
              <w:rPr>
                <w:rFonts w:ascii="Proxima Nova Rg" w:hAnsi="Proxima Nova Rg" w:cs="Arial"/>
                <w:b/>
                <w:i/>
                <w:sz w:val="20"/>
                <w:lang w:val="en-GB" w:eastAsia="en-US"/>
              </w:rPr>
            </w:pPr>
            <w:r w:rsidRPr="000357CF">
              <w:rPr>
                <w:rFonts w:ascii="Proxima Nova Rg" w:hAnsi="Proxima Nova Rg" w:cs="Arial"/>
                <w:b/>
                <w:sz w:val="20"/>
                <w:lang w:val="en-GB" w:eastAsia="en-US"/>
              </w:rPr>
              <w:t>Output indicators</w:t>
            </w:r>
          </w:p>
        </w:tc>
        <w:tc>
          <w:tcPr>
            <w:tcW w:w="1863" w:type="dxa"/>
            <w:shd w:val="clear" w:color="auto" w:fill="auto"/>
          </w:tcPr>
          <w:p w14:paraId="735A67C8" w14:textId="707DB89A" w:rsidR="00EF2A3F" w:rsidRPr="000357CF" w:rsidRDefault="00EF2A3F" w:rsidP="00FE184A">
            <w:pPr>
              <w:pStyle w:val="ListParagraph"/>
              <w:widowControl w:val="0"/>
              <w:ind w:left="99"/>
              <w:jc w:val="both"/>
              <w:outlineLvl w:val="0"/>
              <w:rPr>
                <w:rFonts w:ascii="Proxima Nova Rg" w:hAnsi="Proxima Nova Rg" w:cs="Arial"/>
                <w:color w:val="A6A6A6" w:themeColor="background1" w:themeShade="A6"/>
                <w:sz w:val="20"/>
                <w:lang w:val="en-GB" w:eastAsia="en-US"/>
              </w:rPr>
            </w:pPr>
            <w:r w:rsidRPr="000357CF">
              <w:rPr>
                <w:rFonts w:ascii="Proxima Nova Rg" w:hAnsi="Proxima Nova Rg" w:cs="Arial"/>
                <w:b/>
                <w:sz w:val="20"/>
                <w:lang w:val="en-GB" w:eastAsia="en-US"/>
              </w:rPr>
              <w:t xml:space="preserve">Targets </w:t>
            </w:r>
          </w:p>
        </w:tc>
        <w:tc>
          <w:tcPr>
            <w:tcW w:w="5184" w:type="dxa"/>
            <w:shd w:val="clear" w:color="auto" w:fill="auto"/>
          </w:tcPr>
          <w:p w14:paraId="6E4C4642" w14:textId="221FF015" w:rsidR="00EF2A3F" w:rsidRPr="000357CF" w:rsidRDefault="00EF2A3F" w:rsidP="00FE184A">
            <w:pPr>
              <w:pStyle w:val="ListParagraph"/>
              <w:widowControl w:val="0"/>
              <w:ind w:left="99"/>
              <w:jc w:val="both"/>
              <w:outlineLvl w:val="0"/>
              <w:rPr>
                <w:rFonts w:ascii="Proxima Nova Rg" w:hAnsi="Proxima Nova Rg" w:cs="Arial"/>
                <w:color w:val="A6A6A6" w:themeColor="background1" w:themeShade="A6"/>
                <w:sz w:val="20"/>
                <w:lang w:val="en-GB" w:eastAsia="en-US"/>
              </w:rPr>
            </w:pPr>
            <w:r w:rsidRPr="000357CF">
              <w:rPr>
                <w:rFonts w:ascii="Proxima Nova Rg" w:hAnsi="Proxima Nova Rg" w:cs="Arial"/>
                <w:b/>
                <w:sz w:val="20"/>
                <w:lang w:val="en-GB" w:eastAsia="en-US"/>
              </w:rPr>
              <w:t>Progress against targets</w:t>
            </w:r>
          </w:p>
        </w:tc>
      </w:tr>
      <w:tr w:rsidR="00EF2A3F" w:rsidRPr="000357CF" w14:paraId="5A0DC878" w14:textId="77777777" w:rsidTr="06963D8F">
        <w:trPr>
          <w:trHeight w:val="412"/>
          <w:jc w:val="center"/>
        </w:trPr>
        <w:tc>
          <w:tcPr>
            <w:tcW w:w="2547" w:type="dxa"/>
            <w:shd w:val="clear" w:color="auto" w:fill="auto"/>
          </w:tcPr>
          <w:p w14:paraId="3DE610E5" w14:textId="77777777" w:rsidR="00EF2A3F" w:rsidRPr="00EF2A3F" w:rsidRDefault="00EF2A3F" w:rsidP="00FE184A">
            <w:pPr>
              <w:pStyle w:val="ListParagraph"/>
              <w:widowControl w:val="0"/>
              <w:ind w:left="99"/>
              <w:jc w:val="both"/>
              <w:outlineLvl w:val="0"/>
              <w:rPr>
                <w:rFonts w:ascii="Proxima Nova Rg" w:hAnsi="Proxima Nova Rg" w:cs="Arial"/>
                <w:b/>
                <w:i/>
                <w:sz w:val="20"/>
                <w:lang w:val="en-GB" w:eastAsia="en-US"/>
              </w:rPr>
            </w:pPr>
            <w:r w:rsidRPr="00EF2A3F">
              <w:rPr>
                <w:rFonts w:ascii="Proxima Nova Rg" w:hAnsi="Proxima Nova Rg" w:cs="Arial"/>
                <w:b/>
                <w:i/>
                <w:sz w:val="20"/>
                <w:lang w:val="en-GB" w:eastAsia="en-US"/>
              </w:rPr>
              <w:t xml:space="preserve">2.1 </w:t>
            </w:r>
            <w:r w:rsidRPr="00EF2A3F">
              <w:rPr>
                <w:rFonts w:ascii="Proxima Nova Rg" w:hAnsi="Proxima Nova Rg" w:cs="Arial"/>
                <w:bCs/>
                <w:i/>
                <w:sz w:val="20"/>
                <w:lang w:val="en-GB" w:eastAsia="en-US"/>
              </w:rPr>
              <w:t># of private sector companies engaged on the Ministry of Data.</w:t>
            </w:r>
          </w:p>
          <w:p w14:paraId="5B93EEEC" w14:textId="77777777" w:rsidR="00EF2A3F" w:rsidRPr="00EF2A3F" w:rsidRDefault="00EF2A3F" w:rsidP="00FE184A">
            <w:pPr>
              <w:pStyle w:val="ListParagraph"/>
              <w:widowControl w:val="0"/>
              <w:ind w:left="99"/>
              <w:jc w:val="both"/>
              <w:outlineLvl w:val="0"/>
              <w:rPr>
                <w:rFonts w:ascii="Proxima Nova Rg" w:hAnsi="Proxima Nova Rg" w:cs="Arial"/>
                <w:b/>
                <w:i/>
                <w:sz w:val="20"/>
                <w:lang w:val="en-GB" w:eastAsia="en-US"/>
              </w:rPr>
            </w:pPr>
          </w:p>
        </w:tc>
        <w:tc>
          <w:tcPr>
            <w:tcW w:w="1863" w:type="dxa"/>
            <w:shd w:val="clear" w:color="auto" w:fill="auto"/>
          </w:tcPr>
          <w:p w14:paraId="259B2F69" w14:textId="5E5EA87B" w:rsidR="00B04BA4" w:rsidRPr="008F4C4A" w:rsidRDefault="00B04BA4" w:rsidP="00FE184A">
            <w:pPr>
              <w:pStyle w:val="ListParagraph"/>
              <w:widowControl w:val="0"/>
              <w:ind w:left="99"/>
              <w:jc w:val="both"/>
              <w:outlineLvl w:val="0"/>
              <w:rPr>
                <w:rFonts w:ascii="Proxima Nova Rg" w:hAnsi="Proxima Nova Rg" w:cs="Arial"/>
                <w:sz w:val="20"/>
                <w:lang w:val="en-GB" w:eastAsia="en-US"/>
              </w:rPr>
            </w:pPr>
            <w:r w:rsidRPr="008F4C4A">
              <w:rPr>
                <w:rFonts w:ascii="Proxima Nova Rg" w:hAnsi="Proxima Nova Rg" w:cs="Arial"/>
                <w:sz w:val="20"/>
                <w:lang w:val="en-GB" w:eastAsia="en-US"/>
              </w:rPr>
              <w:t xml:space="preserve">Baseline: </w:t>
            </w:r>
            <w:r>
              <w:rPr>
                <w:rFonts w:ascii="Proxima Nova Rg" w:hAnsi="Proxima Nova Rg" w:cs="Arial"/>
                <w:sz w:val="20"/>
                <w:lang w:val="en-GB" w:eastAsia="en-US"/>
              </w:rPr>
              <w:t>1</w:t>
            </w:r>
          </w:p>
          <w:p w14:paraId="5541B9C9" w14:textId="6FA43287" w:rsidR="00EF2A3F" w:rsidRPr="000357CF" w:rsidRDefault="00B04BA4" w:rsidP="00FE184A">
            <w:pPr>
              <w:pStyle w:val="ListParagraph"/>
              <w:widowControl w:val="0"/>
              <w:ind w:left="99"/>
              <w:jc w:val="both"/>
              <w:outlineLvl w:val="0"/>
              <w:rPr>
                <w:rFonts w:ascii="Proxima Nova Rg" w:hAnsi="Proxima Nova Rg" w:cs="Arial"/>
                <w:color w:val="A6A6A6" w:themeColor="background1" w:themeShade="A6"/>
                <w:sz w:val="20"/>
                <w:lang w:val="en-GB" w:eastAsia="en-US"/>
              </w:rPr>
            </w:pPr>
            <w:r w:rsidRPr="008F4C4A">
              <w:rPr>
                <w:rFonts w:ascii="Proxima Nova Rg" w:hAnsi="Proxima Nova Rg" w:cs="Arial"/>
                <w:sz w:val="20"/>
                <w:lang w:val="en-GB" w:eastAsia="en-US"/>
              </w:rPr>
              <w:t xml:space="preserve">AWP target: </w:t>
            </w:r>
            <w:r>
              <w:rPr>
                <w:rFonts w:ascii="Proxima Nova Rg" w:hAnsi="Proxima Nova Rg" w:cs="Arial"/>
                <w:sz w:val="20"/>
                <w:lang w:val="en-GB" w:eastAsia="en-US"/>
              </w:rPr>
              <w:t>3</w:t>
            </w:r>
          </w:p>
        </w:tc>
        <w:tc>
          <w:tcPr>
            <w:tcW w:w="5184" w:type="dxa"/>
            <w:shd w:val="clear" w:color="auto" w:fill="auto"/>
          </w:tcPr>
          <w:p w14:paraId="74ACA3DE" w14:textId="2176DC00" w:rsidR="00AC327D" w:rsidRDefault="00AC327D" w:rsidP="00FE184A">
            <w:pPr>
              <w:pStyle w:val="ListParagraph"/>
              <w:ind w:left="0"/>
              <w:jc w:val="both"/>
              <w:outlineLvl w:val="0"/>
              <w:rPr>
                <w:rFonts w:ascii="Proxima Nova Rg" w:hAnsi="Proxima Nova Rg" w:cs="Arial"/>
                <w:sz w:val="20"/>
                <w:szCs w:val="20"/>
                <w:lang w:val="en-GB" w:eastAsia="en-US"/>
              </w:rPr>
            </w:pPr>
            <w:r>
              <w:rPr>
                <w:rFonts w:ascii="Proxima Nova Rg" w:hAnsi="Proxima Nova Rg" w:cs="Arial"/>
                <w:sz w:val="20"/>
                <w:szCs w:val="20"/>
                <w:lang w:val="en-GB" w:eastAsia="en-US"/>
              </w:rPr>
              <w:t>2 in MOD &amp; 14 in BOOST</w:t>
            </w:r>
          </w:p>
          <w:p w14:paraId="07055FCA" w14:textId="77777777" w:rsidR="00AC327D" w:rsidRDefault="00AC327D" w:rsidP="00FE184A">
            <w:pPr>
              <w:pStyle w:val="ListParagraph"/>
              <w:ind w:left="0"/>
              <w:jc w:val="both"/>
              <w:outlineLvl w:val="0"/>
              <w:rPr>
                <w:rFonts w:ascii="Proxima Nova Rg" w:hAnsi="Proxima Nova Rg" w:cs="Arial"/>
                <w:sz w:val="20"/>
                <w:szCs w:val="20"/>
                <w:lang w:val="en-GB" w:eastAsia="en-US"/>
              </w:rPr>
            </w:pPr>
          </w:p>
          <w:p w14:paraId="4AEC2851" w14:textId="1E1782E5" w:rsidR="489B5273" w:rsidRDefault="489B5273" w:rsidP="00FE184A">
            <w:pPr>
              <w:pStyle w:val="ListParagraph"/>
              <w:ind w:left="0"/>
              <w:jc w:val="both"/>
              <w:outlineLvl w:val="0"/>
              <w:rPr>
                <w:rFonts w:ascii="Proxima Nova Rg" w:hAnsi="Proxima Nova Rg" w:cs="Arial"/>
                <w:sz w:val="20"/>
                <w:szCs w:val="20"/>
                <w:lang w:val="en-GB" w:eastAsia="en-US"/>
              </w:rPr>
            </w:pPr>
            <w:r w:rsidRPr="71ABFBF9">
              <w:rPr>
                <w:rFonts w:ascii="Proxima Nova Rg" w:hAnsi="Proxima Nova Rg" w:cs="Arial"/>
                <w:sz w:val="20"/>
                <w:szCs w:val="20"/>
                <w:lang w:val="en-GB" w:eastAsia="en-US"/>
              </w:rPr>
              <w:t xml:space="preserve">CO </w:t>
            </w:r>
            <w:r w:rsidR="7BE3076C" w:rsidRPr="00EE3DDF">
              <w:rPr>
                <w:rFonts w:ascii="Proxima Nova Rg" w:hAnsi="Proxima Nova Rg" w:cs="Arial"/>
                <w:sz w:val="20"/>
                <w:szCs w:val="20"/>
                <w:lang w:val="en-GB" w:eastAsia="en-US"/>
              </w:rPr>
              <w:t xml:space="preserve">Moldova </w:t>
            </w:r>
            <w:r w:rsidR="063F03BF" w:rsidRPr="71ABFBF9">
              <w:rPr>
                <w:rFonts w:ascii="Proxima Nova Rg" w:hAnsi="Proxima Nova Rg" w:cs="Arial"/>
                <w:sz w:val="20"/>
                <w:szCs w:val="20"/>
                <w:lang w:val="en-GB" w:eastAsia="en-US"/>
              </w:rPr>
              <w:t>has</w:t>
            </w:r>
            <w:r w:rsidR="2BE4F4BF" w:rsidRPr="71ABFBF9">
              <w:rPr>
                <w:rFonts w:ascii="Proxima Nova Rg" w:hAnsi="Proxima Nova Rg" w:cs="Arial"/>
                <w:sz w:val="20"/>
                <w:szCs w:val="20"/>
                <w:lang w:val="en-GB" w:eastAsia="en-US"/>
              </w:rPr>
              <w:t xml:space="preserve"> worked with the </w:t>
            </w:r>
            <w:r w:rsidR="626547B2" w:rsidRPr="71ABFBF9">
              <w:rPr>
                <w:rFonts w:ascii="Proxima Nova Rg" w:hAnsi="Proxima Nova Rg" w:cs="Arial"/>
                <w:sz w:val="20"/>
                <w:szCs w:val="20"/>
                <w:lang w:val="en-GB" w:eastAsia="en-US"/>
              </w:rPr>
              <w:t xml:space="preserve">telecom firm </w:t>
            </w:r>
            <w:r w:rsidR="7BE3076C" w:rsidRPr="00EE3DDF">
              <w:rPr>
                <w:rFonts w:ascii="Proxima Nova Rg" w:hAnsi="Proxima Nova Rg" w:cs="Arial"/>
                <w:sz w:val="20"/>
                <w:szCs w:val="20"/>
                <w:lang w:val="en-GB" w:eastAsia="en-US"/>
              </w:rPr>
              <w:t>Orange</w:t>
            </w:r>
            <w:r w:rsidR="3029EF8A" w:rsidRPr="71ABFBF9">
              <w:rPr>
                <w:rFonts w:ascii="Proxima Nova Rg" w:hAnsi="Proxima Nova Rg" w:cs="Arial"/>
                <w:sz w:val="20"/>
                <w:szCs w:val="20"/>
                <w:lang w:val="en-GB" w:eastAsia="en-US"/>
              </w:rPr>
              <w:t xml:space="preserve"> on an urban data innovation challenge</w:t>
            </w:r>
          </w:p>
          <w:p w14:paraId="7B59585E" w14:textId="24F27FC4" w:rsidR="71ABFBF9" w:rsidRDefault="71ABFBF9" w:rsidP="00FE184A">
            <w:pPr>
              <w:pStyle w:val="ListParagraph"/>
              <w:ind w:left="0"/>
              <w:jc w:val="both"/>
              <w:outlineLvl w:val="0"/>
              <w:rPr>
                <w:rFonts w:ascii="Proxima Nova Rg" w:hAnsi="Proxima Nova Rg" w:cs="Arial"/>
                <w:sz w:val="20"/>
                <w:szCs w:val="20"/>
                <w:lang w:val="en-GB" w:eastAsia="en-US"/>
              </w:rPr>
            </w:pPr>
          </w:p>
          <w:p w14:paraId="4428E949" w14:textId="10FE496B" w:rsidR="3029EF8A" w:rsidRDefault="3029EF8A" w:rsidP="00FE184A">
            <w:pPr>
              <w:pStyle w:val="ListParagraph"/>
              <w:ind w:left="0"/>
              <w:jc w:val="both"/>
              <w:outlineLvl w:val="0"/>
              <w:rPr>
                <w:rFonts w:ascii="Proxima Nova Rg" w:hAnsi="Proxima Nova Rg" w:cs="Arial"/>
                <w:sz w:val="20"/>
                <w:szCs w:val="20"/>
                <w:lang w:val="en-GB" w:eastAsia="en-US"/>
              </w:rPr>
            </w:pPr>
            <w:r w:rsidRPr="71ABFBF9">
              <w:rPr>
                <w:rFonts w:ascii="Proxima Nova Rg" w:hAnsi="Proxima Nova Rg" w:cs="Arial"/>
                <w:sz w:val="20"/>
                <w:szCs w:val="20"/>
                <w:lang w:val="en-GB" w:eastAsia="en-US"/>
              </w:rPr>
              <w:t>CO Tajikistan</w:t>
            </w:r>
            <w:r w:rsidR="224C4D2B" w:rsidRPr="71ABFBF9">
              <w:rPr>
                <w:rFonts w:ascii="Proxima Nova Rg" w:hAnsi="Proxima Nova Rg" w:cs="Arial"/>
                <w:sz w:val="20"/>
                <w:szCs w:val="20"/>
                <w:lang w:val="en-GB" w:eastAsia="en-US"/>
              </w:rPr>
              <w:t xml:space="preserve"> </w:t>
            </w:r>
            <w:r w:rsidR="34288698" w:rsidRPr="71ABFBF9">
              <w:rPr>
                <w:rFonts w:ascii="Proxima Nova Rg" w:hAnsi="Proxima Nova Rg" w:cs="Arial"/>
                <w:sz w:val="20"/>
                <w:szCs w:val="20"/>
                <w:lang w:val="en-GB" w:eastAsia="en-US"/>
              </w:rPr>
              <w:t xml:space="preserve">has </w:t>
            </w:r>
            <w:r w:rsidR="224C4D2B" w:rsidRPr="71ABFBF9">
              <w:rPr>
                <w:rFonts w:ascii="Proxima Nova Rg" w:hAnsi="Proxima Nova Rg" w:cs="Arial"/>
                <w:sz w:val="20"/>
                <w:szCs w:val="20"/>
                <w:lang w:val="en-GB" w:eastAsia="en-US"/>
              </w:rPr>
              <w:t>partne</w:t>
            </w:r>
            <w:r w:rsidR="024C0DA8" w:rsidRPr="71ABFBF9">
              <w:rPr>
                <w:rFonts w:ascii="Proxima Nova Rg" w:hAnsi="Proxima Nova Rg" w:cs="Arial"/>
                <w:sz w:val="20"/>
                <w:szCs w:val="20"/>
                <w:lang w:val="en-GB" w:eastAsia="en-US"/>
              </w:rPr>
              <w:t>re</w:t>
            </w:r>
            <w:r w:rsidR="224C4D2B" w:rsidRPr="71ABFBF9">
              <w:rPr>
                <w:rFonts w:ascii="Proxima Nova Rg" w:hAnsi="Proxima Nova Rg" w:cs="Arial"/>
                <w:sz w:val="20"/>
                <w:szCs w:val="20"/>
                <w:lang w:val="en-GB" w:eastAsia="en-US"/>
              </w:rPr>
              <w:t>d with</w:t>
            </w:r>
            <w:r w:rsidRPr="71ABFBF9">
              <w:rPr>
                <w:rFonts w:ascii="Proxima Nova Rg" w:hAnsi="Proxima Nova Rg" w:cs="Arial"/>
                <w:sz w:val="20"/>
                <w:szCs w:val="20"/>
                <w:lang w:val="en-GB" w:eastAsia="en-US"/>
              </w:rPr>
              <w:t xml:space="preserve"> Babilon-M </w:t>
            </w:r>
            <w:r w:rsidR="1752E534" w:rsidRPr="71ABFBF9">
              <w:rPr>
                <w:rFonts w:ascii="Proxima Nova Rg" w:hAnsi="Proxima Nova Rg" w:cs="Arial"/>
                <w:sz w:val="20"/>
                <w:szCs w:val="20"/>
                <w:lang w:val="en-GB" w:eastAsia="en-US"/>
              </w:rPr>
              <w:t xml:space="preserve">on their hackathon </w:t>
            </w:r>
            <w:r w:rsidRPr="71ABFBF9">
              <w:rPr>
                <w:rFonts w:ascii="Proxima Nova Rg" w:hAnsi="Proxima Nova Rg" w:cs="Arial"/>
                <w:sz w:val="20"/>
                <w:szCs w:val="20"/>
                <w:lang w:val="en-GB" w:eastAsia="en-US"/>
              </w:rPr>
              <w:t xml:space="preserve">to provide high-quality </w:t>
            </w:r>
            <w:r w:rsidR="36DAC68F" w:rsidRPr="71ABFBF9">
              <w:rPr>
                <w:rFonts w:ascii="Proxima Nova Rg" w:hAnsi="Proxima Nova Rg" w:cs="Arial"/>
                <w:sz w:val="20"/>
                <w:szCs w:val="20"/>
                <w:lang w:val="en-GB" w:eastAsia="en-US"/>
              </w:rPr>
              <w:t>I</w:t>
            </w:r>
            <w:r w:rsidRPr="71ABFBF9">
              <w:rPr>
                <w:rFonts w:ascii="Proxima Nova Rg" w:hAnsi="Proxima Nova Rg" w:cs="Arial"/>
                <w:sz w:val="20"/>
                <w:szCs w:val="20"/>
                <w:lang w:val="en-GB" w:eastAsia="en-US"/>
              </w:rPr>
              <w:t>nternet</w:t>
            </w:r>
            <w:r w:rsidR="0CA59A23" w:rsidRPr="71ABFBF9">
              <w:rPr>
                <w:rFonts w:ascii="Proxima Nova Rg" w:hAnsi="Proxima Nova Rg" w:cs="Arial"/>
                <w:sz w:val="20"/>
                <w:szCs w:val="20"/>
                <w:lang w:val="en-GB" w:eastAsia="en-US"/>
              </w:rPr>
              <w:t xml:space="preserve">, while the </w:t>
            </w:r>
            <w:r w:rsidRPr="71ABFBF9">
              <w:rPr>
                <w:rFonts w:ascii="Proxima Nova Rg" w:hAnsi="Proxima Nova Rg" w:cs="Arial"/>
                <w:sz w:val="20"/>
                <w:szCs w:val="20"/>
                <w:lang w:val="en-GB" w:eastAsia="en-US"/>
              </w:rPr>
              <w:t xml:space="preserve">majority of </w:t>
            </w:r>
            <w:r w:rsidR="4D482A2D" w:rsidRPr="71ABFBF9">
              <w:rPr>
                <w:rFonts w:ascii="Proxima Nova Rg" w:hAnsi="Proxima Nova Rg" w:cs="Arial"/>
                <w:sz w:val="20"/>
                <w:szCs w:val="20"/>
                <w:lang w:val="en-GB" w:eastAsia="en-US"/>
              </w:rPr>
              <w:t xml:space="preserve">the hackathon </w:t>
            </w:r>
            <w:r w:rsidRPr="71ABFBF9">
              <w:rPr>
                <w:rFonts w:ascii="Proxima Nova Rg" w:hAnsi="Proxima Nova Rg" w:cs="Arial"/>
                <w:sz w:val="20"/>
                <w:szCs w:val="20"/>
                <w:lang w:val="en-GB" w:eastAsia="en-US"/>
              </w:rPr>
              <w:t xml:space="preserve">mentors were heads of </w:t>
            </w:r>
            <w:r w:rsidR="3DFF4E1A" w:rsidRPr="71ABFBF9">
              <w:rPr>
                <w:rFonts w:ascii="Proxima Nova Rg" w:hAnsi="Proxima Nova Rg" w:cs="Arial"/>
                <w:sz w:val="20"/>
                <w:szCs w:val="20"/>
                <w:lang w:val="en-GB" w:eastAsia="en-US"/>
              </w:rPr>
              <w:t>large</w:t>
            </w:r>
            <w:r w:rsidRPr="71ABFBF9">
              <w:rPr>
                <w:rFonts w:ascii="Proxima Nova Rg" w:hAnsi="Proxima Nova Rg" w:cs="Arial"/>
                <w:sz w:val="20"/>
                <w:szCs w:val="20"/>
                <w:lang w:val="en-GB" w:eastAsia="en-US"/>
              </w:rPr>
              <w:t xml:space="preserve"> companies</w:t>
            </w:r>
            <w:r w:rsidR="51330BA3" w:rsidRPr="71ABFBF9">
              <w:rPr>
                <w:rFonts w:ascii="Proxima Nova Rg" w:hAnsi="Proxima Nova Rg" w:cs="Arial"/>
                <w:sz w:val="20"/>
                <w:szCs w:val="20"/>
                <w:lang w:val="en-GB" w:eastAsia="en-US"/>
              </w:rPr>
              <w:t>.</w:t>
            </w:r>
          </w:p>
          <w:p w14:paraId="0B3B3F54" w14:textId="55B6DBA3" w:rsidR="71ABFBF9" w:rsidRDefault="71ABFBF9" w:rsidP="00FE184A">
            <w:pPr>
              <w:pStyle w:val="ListParagraph"/>
              <w:ind w:left="0"/>
              <w:jc w:val="both"/>
              <w:outlineLvl w:val="0"/>
              <w:rPr>
                <w:rFonts w:ascii="Proxima Nova Rg" w:hAnsi="Proxima Nova Rg" w:cs="Arial"/>
                <w:sz w:val="20"/>
                <w:szCs w:val="20"/>
                <w:lang w:val="en-GB" w:eastAsia="en-US"/>
              </w:rPr>
            </w:pPr>
          </w:p>
          <w:p w14:paraId="02AD5EDC" w14:textId="49310EEB" w:rsidR="00EF2A3F" w:rsidRPr="000357CF" w:rsidRDefault="361C4DAE" w:rsidP="00FE184A">
            <w:pPr>
              <w:pStyle w:val="ListParagraph"/>
              <w:widowControl w:val="0"/>
              <w:ind w:left="0"/>
              <w:jc w:val="both"/>
              <w:outlineLvl w:val="0"/>
              <w:rPr>
                <w:rFonts w:ascii="Proxima Nova Rg" w:hAnsi="Proxima Nova Rg" w:cs="Arial"/>
                <w:color w:val="A6A6A6" w:themeColor="background1" w:themeShade="A6"/>
                <w:sz w:val="20"/>
                <w:szCs w:val="20"/>
                <w:lang w:val="en-GB" w:eastAsia="en-US"/>
              </w:rPr>
            </w:pPr>
            <w:r w:rsidRPr="71ABFBF9">
              <w:rPr>
                <w:rFonts w:ascii="Proxima Nova Rg" w:hAnsi="Proxima Nova Rg" w:cs="Arial"/>
                <w:sz w:val="20"/>
                <w:szCs w:val="20"/>
                <w:lang w:val="en-GB" w:eastAsia="en-US"/>
              </w:rPr>
              <w:t>In the frames of B</w:t>
            </w:r>
            <w:r w:rsidR="674C9B71" w:rsidRPr="71ABFBF9">
              <w:rPr>
                <w:rFonts w:ascii="Proxima Nova Rg" w:hAnsi="Proxima Nova Rg" w:cs="Arial"/>
                <w:sz w:val="20"/>
                <w:szCs w:val="20"/>
                <w:lang w:val="en-GB" w:eastAsia="en-US"/>
              </w:rPr>
              <w:t xml:space="preserve">OOST </w:t>
            </w:r>
            <w:r w:rsidRPr="71ABFBF9">
              <w:rPr>
                <w:rFonts w:ascii="Proxima Nova Rg" w:hAnsi="Proxima Nova Rg" w:cs="Arial"/>
                <w:sz w:val="20"/>
                <w:szCs w:val="20"/>
                <w:lang w:val="en-GB" w:eastAsia="en-US"/>
              </w:rPr>
              <w:t xml:space="preserve">Challenge, </w:t>
            </w:r>
            <w:r w:rsidR="11F24ED6" w:rsidRPr="71ABFBF9">
              <w:rPr>
                <w:rFonts w:ascii="Proxima Nova Rg" w:hAnsi="Proxima Nova Rg" w:cs="Arial"/>
                <w:sz w:val="20"/>
                <w:szCs w:val="20"/>
                <w:lang w:val="en-GB" w:eastAsia="en-US"/>
              </w:rPr>
              <w:t xml:space="preserve">10 companies </w:t>
            </w:r>
            <w:r w:rsidR="5B9476F0" w:rsidRPr="71ABFBF9">
              <w:rPr>
                <w:rFonts w:ascii="Proxima Nova Rg" w:hAnsi="Proxima Nova Rg" w:cs="Arial"/>
                <w:sz w:val="20"/>
                <w:szCs w:val="20"/>
                <w:lang w:val="en-GB" w:eastAsia="en-US"/>
              </w:rPr>
              <w:t xml:space="preserve">participated to the </w:t>
            </w:r>
            <w:r w:rsidR="11F24ED6" w:rsidRPr="71ABFBF9">
              <w:rPr>
                <w:rFonts w:ascii="Proxima Nova Rg" w:hAnsi="Proxima Nova Rg" w:cs="Arial"/>
                <w:sz w:val="20"/>
                <w:szCs w:val="20"/>
                <w:lang w:val="en-GB" w:eastAsia="en-US"/>
              </w:rPr>
              <w:t xml:space="preserve">data bootcamp </w:t>
            </w:r>
            <w:r w:rsidR="21334826" w:rsidRPr="71ABFBF9">
              <w:rPr>
                <w:rFonts w:ascii="Proxima Nova Rg" w:hAnsi="Proxima Nova Rg" w:cs="Arial"/>
                <w:sz w:val="20"/>
                <w:szCs w:val="20"/>
                <w:lang w:val="en-GB" w:eastAsia="en-US"/>
              </w:rPr>
              <w:t xml:space="preserve">focused on </w:t>
            </w:r>
            <w:r w:rsidR="51C90DBC" w:rsidRPr="71ABFBF9">
              <w:rPr>
                <w:rFonts w:ascii="Proxima Nova Rg" w:hAnsi="Proxima Nova Rg" w:cs="Arial"/>
                <w:sz w:val="20"/>
                <w:szCs w:val="20"/>
                <w:lang w:val="en-GB" w:eastAsia="en-US"/>
              </w:rPr>
              <w:t>utilizing innovative data for social issues.</w:t>
            </w:r>
            <w:r w:rsidR="08036524" w:rsidRPr="71ABFBF9">
              <w:rPr>
                <w:rFonts w:ascii="Proxima Nova Rg" w:hAnsi="Proxima Nova Rg" w:cs="Arial"/>
                <w:sz w:val="20"/>
                <w:szCs w:val="20"/>
                <w:lang w:val="en-GB" w:eastAsia="en-US"/>
              </w:rPr>
              <w:t xml:space="preserve">  14 companies participated to targeted workshop</w:t>
            </w:r>
            <w:r w:rsidR="264E5AB4" w:rsidRPr="71ABFBF9">
              <w:rPr>
                <w:rFonts w:ascii="Proxima Nova Rg" w:hAnsi="Proxima Nova Rg" w:cs="Arial"/>
                <w:sz w:val="20"/>
                <w:szCs w:val="20"/>
                <w:lang w:val="en-GB" w:eastAsia="en-US"/>
              </w:rPr>
              <w:t xml:space="preserve">s </w:t>
            </w:r>
            <w:r w:rsidR="08036524" w:rsidRPr="71ABFBF9">
              <w:rPr>
                <w:rFonts w:ascii="Proxima Nova Rg" w:hAnsi="Proxima Nova Rg" w:cs="Arial"/>
                <w:sz w:val="20"/>
                <w:szCs w:val="20"/>
                <w:lang w:val="en-GB" w:eastAsia="en-US"/>
              </w:rPr>
              <w:t>to help the organizations gather/structure/</w:t>
            </w:r>
            <w:r w:rsidR="1520EE58" w:rsidRPr="71ABFBF9">
              <w:rPr>
                <w:rFonts w:ascii="Proxima Nova Rg" w:hAnsi="Proxima Nova Rg" w:cs="Arial"/>
                <w:sz w:val="20"/>
                <w:szCs w:val="20"/>
                <w:lang w:val="en-GB" w:eastAsia="en-US"/>
              </w:rPr>
              <w:t>analyse</w:t>
            </w:r>
            <w:r w:rsidR="08036524" w:rsidRPr="71ABFBF9">
              <w:rPr>
                <w:rFonts w:ascii="Proxima Nova Rg" w:hAnsi="Proxima Nova Rg" w:cs="Arial"/>
                <w:sz w:val="20"/>
                <w:szCs w:val="20"/>
                <w:lang w:val="en-GB" w:eastAsia="en-US"/>
              </w:rPr>
              <w:t xml:space="preserve"> data for their specific case scenarios.</w:t>
            </w:r>
          </w:p>
          <w:p w14:paraId="55813CFE" w14:textId="19D3408E" w:rsidR="00EF2A3F" w:rsidRPr="000357CF" w:rsidRDefault="00EF2A3F" w:rsidP="00FE184A">
            <w:pPr>
              <w:pStyle w:val="ListParagraph"/>
              <w:widowControl w:val="0"/>
              <w:ind w:left="0"/>
              <w:jc w:val="both"/>
              <w:outlineLvl w:val="0"/>
              <w:rPr>
                <w:rFonts w:ascii="Proxima Nova Rg" w:hAnsi="Proxima Nova Rg" w:cs="Arial"/>
                <w:color w:val="A6A6A6" w:themeColor="background1" w:themeShade="A6"/>
                <w:sz w:val="20"/>
                <w:szCs w:val="20"/>
                <w:lang w:val="en-GB" w:eastAsia="en-US"/>
              </w:rPr>
            </w:pPr>
          </w:p>
        </w:tc>
      </w:tr>
      <w:tr w:rsidR="00EF2A3F" w:rsidRPr="000357CF" w14:paraId="01C38EF3" w14:textId="77777777" w:rsidTr="06963D8F">
        <w:trPr>
          <w:trHeight w:val="412"/>
          <w:jc w:val="center"/>
        </w:trPr>
        <w:tc>
          <w:tcPr>
            <w:tcW w:w="2547" w:type="dxa"/>
            <w:shd w:val="clear" w:color="auto" w:fill="auto"/>
          </w:tcPr>
          <w:p w14:paraId="0BD9C4C8" w14:textId="061D6086" w:rsidR="00EF2A3F" w:rsidRPr="00EF2A3F" w:rsidRDefault="00870A02" w:rsidP="00FE184A">
            <w:pPr>
              <w:pStyle w:val="ListParagraph"/>
              <w:widowControl w:val="0"/>
              <w:ind w:left="99"/>
              <w:jc w:val="both"/>
              <w:outlineLvl w:val="0"/>
              <w:rPr>
                <w:rFonts w:ascii="Proxima Nova Rg" w:hAnsi="Proxima Nova Rg" w:cs="Arial"/>
                <w:b/>
                <w:i/>
                <w:sz w:val="20"/>
                <w:lang w:val="en-GB" w:eastAsia="en-US"/>
              </w:rPr>
            </w:pPr>
            <w:r w:rsidRPr="00870A02">
              <w:rPr>
                <w:rFonts w:ascii="Proxima Nova Rg" w:hAnsi="Proxima Nova Rg" w:cs="Arial"/>
                <w:b/>
                <w:i/>
                <w:sz w:val="20"/>
                <w:lang w:val="en-GB" w:eastAsia="en-US"/>
              </w:rPr>
              <w:t xml:space="preserve">2.2 </w:t>
            </w:r>
            <w:r w:rsidRPr="00870A02">
              <w:rPr>
                <w:rFonts w:ascii="Proxima Nova Rg" w:hAnsi="Proxima Nova Rg" w:cs="Arial"/>
                <w:bCs/>
                <w:i/>
                <w:sz w:val="20"/>
                <w:lang w:val="en-GB" w:eastAsia="en-US"/>
              </w:rPr>
              <w:t>Existence of the methodology/tailored approach to mentorship of challenge winners</w:t>
            </w:r>
          </w:p>
        </w:tc>
        <w:tc>
          <w:tcPr>
            <w:tcW w:w="1863" w:type="dxa"/>
            <w:shd w:val="clear" w:color="auto" w:fill="auto"/>
          </w:tcPr>
          <w:p w14:paraId="093347E1" w14:textId="66EAC74E" w:rsidR="00B04BA4" w:rsidRPr="008F4C4A" w:rsidRDefault="00B04BA4" w:rsidP="00FE184A">
            <w:pPr>
              <w:pStyle w:val="ListParagraph"/>
              <w:widowControl w:val="0"/>
              <w:ind w:left="99"/>
              <w:jc w:val="both"/>
              <w:outlineLvl w:val="0"/>
              <w:rPr>
                <w:rFonts w:ascii="Proxima Nova Rg" w:hAnsi="Proxima Nova Rg" w:cs="Arial"/>
                <w:sz w:val="20"/>
                <w:lang w:val="en-GB" w:eastAsia="en-US"/>
              </w:rPr>
            </w:pPr>
            <w:r w:rsidRPr="008F4C4A">
              <w:rPr>
                <w:rFonts w:ascii="Proxima Nova Rg" w:hAnsi="Proxima Nova Rg" w:cs="Arial"/>
                <w:sz w:val="20"/>
                <w:lang w:val="en-GB" w:eastAsia="en-US"/>
              </w:rPr>
              <w:t xml:space="preserve">Baseline: </w:t>
            </w:r>
            <w:r w:rsidR="000748B6">
              <w:rPr>
                <w:rFonts w:ascii="Proxima Nova Rg" w:hAnsi="Proxima Nova Rg" w:cs="Arial"/>
                <w:sz w:val="20"/>
                <w:lang w:val="en-GB" w:eastAsia="en-US"/>
              </w:rPr>
              <w:t>No</w:t>
            </w:r>
          </w:p>
          <w:p w14:paraId="3C5EE1EE" w14:textId="57ECDD6A" w:rsidR="00EF2A3F" w:rsidRPr="000357CF" w:rsidRDefault="00B04BA4" w:rsidP="00FE184A">
            <w:pPr>
              <w:pStyle w:val="ListParagraph"/>
              <w:widowControl w:val="0"/>
              <w:ind w:left="99"/>
              <w:jc w:val="both"/>
              <w:outlineLvl w:val="0"/>
              <w:rPr>
                <w:rFonts w:ascii="Proxima Nova Rg" w:hAnsi="Proxima Nova Rg" w:cs="Arial"/>
                <w:color w:val="A6A6A6" w:themeColor="background1" w:themeShade="A6"/>
                <w:sz w:val="20"/>
                <w:lang w:val="en-GB" w:eastAsia="en-US"/>
              </w:rPr>
            </w:pPr>
            <w:r w:rsidRPr="008F4C4A">
              <w:rPr>
                <w:rFonts w:ascii="Proxima Nova Rg" w:hAnsi="Proxima Nova Rg" w:cs="Arial"/>
                <w:sz w:val="20"/>
                <w:lang w:val="en-GB" w:eastAsia="en-US"/>
              </w:rPr>
              <w:t xml:space="preserve">AWP target: </w:t>
            </w:r>
          </w:p>
        </w:tc>
        <w:tc>
          <w:tcPr>
            <w:tcW w:w="5184" w:type="dxa"/>
            <w:shd w:val="clear" w:color="auto" w:fill="auto"/>
          </w:tcPr>
          <w:p w14:paraId="27D88AFD" w14:textId="28C41855" w:rsidR="04D8408F" w:rsidRDefault="7746DC37" w:rsidP="00FE184A">
            <w:pPr>
              <w:pStyle w:val="ListParagraph"/>
              <w:ind w:left="99"/>
              <w:jc w:val="both"/>
              <w:outlineLvl w:val="0"/>
              <w:rPr>
                <w:rFonts w:ascii="Proxima Nova Rg" w:hAnsi="Proxima Nova Rg" w:cs="Arial"/>
                <w:sz w:val="20"/>
                <w:szCs w:val="20"/>
                <w:lang w:val="en-GB" w:eastAsia="en-US"/>
              </w:rPr>
            </w:pPr>
            <w:r w:rsidRPr="00EE3DDF">
              <w:rPr>
                <w:rFonts w:ascii="Proxima Nova Rg" w:hAnsi="Proxima Nova Rg" w:cs="Arial"/>
                <w:sz w:val="20"/>
                <w:szCs w:val="20"/>
                <w:lang w:val="en-GB" w:eastAsia="en-US"/>
              </w:rPr>
              <w:t>YES</w:t>
            </w:r>
          </w:p>
          <w:p w14:paraId="0092B7B1" w14:textId="053F8D51" w:rsidR="71ABFBF9" w:rsidRDefault="71ABFBF9" w:rsidP="00FE184A">
            <w:pPr>
              <w:pStyle w:val="ListParagraph"/>
              <w:ind w:left="99"/>
              <w:jc w:val="both"/>
              <w:outlineLvl w:val="0"/>
              <w:rPr>
                <w:rFonts w:ascii="Proxima Nova Rg" w:hAnsi="Proxima Nova Rg" w:cs="Arial"/>
                <w:sz w:val="20"/>
                <w:szCs w:val="20"/>
                <w:lang w:val="en-GB" w:eastAsia="en-US"/>
              </w:rPr>
            </w:pPr>
          </w:p>
          <w:p w14:paraId="670E90F1" w14:textId="62705B70" w:rsidR="264DBE1D" w:rsidRDefault="264DBE1D" w:rsidP="00FE184A">
            <w:pPr>
              <w:pStyle w:val="ListParagraph"/>
              <w:ind w:left="99"/>
              <w:jc w:val="both"/>
              <w:outlineLvl w:val="0"/>
              <w:rPr>
                <w:rFonts w:ascii="Proxima Nova Rg" w:hAnsi="Proxima Nova Rg" w:cs="Arial"/>
                <w:sz w:val="20"/>
                <w:szCs w:val="20"/>
                <w:lang w:val="en-GB" w:eastAsia="en-US"/>
              </w:rPr>
            </w:pPr>
            <w:r w:rsidRPr="71ABFBF9">
              <w:rPr>
                <w:rFonts w:ascii="Proxima Nova Rg" w:hAnsi="Proxima Nova Rg" w:cs="Arial"/>
                <w:sz w:val="20"/>
                <w:szCs w:val="20"/>
                <w:lang w:val="en-GB" w:eastAsia="en-US"/>
              </w:rPr>
              <w:t>A Ministry of Data handbook has been compiled and will be made available to COs to provide guidance not only on designing and running a MoD challenge but also to support follow-up and me</w:t>
            </w:r>
            <w:r w:rsidR="658B9C7F" w:rsidRPr="71ABFBF9">
              <w:rPr>
                <w:rFonts w:ascii="Proxima Nova Rg" w:hAnsi="Proxima Nova Rg" w:cs="Arial"/>
                <w:sz w:val="20"/>
                <w:szCs w:val="20"/>
                <w:lang w:val="en-GB" w:eastAsia="en-US"/>
              </w:rPr>
              <w:t>ntoring</w:t>
            </w:r>
          </w:p>
          <w:p w14:paraId="6774FB5E" w14:textId="641DEAE1" w:rsidR="71ABFBF9" w:rsidRDefault="71ABFBF9" w:rsidP="00FE184A">
            <w:pPr>
              <w:pStyle w:val="ListParagraph"/>
              <w:ind w:left="99"/>
              <w:jc w:val="both"/>
              <w:outlineLvl w:val="0"/>
              <w:rPr>
                <w:rFonts w:ascii="Proxima Nova Rg" w:hAnsi="Proxima Nova Rg" w:cs="Arial"/>
                <w:sz w:val="20"/>
                <w:szCs w:val="20"/>
                <w:lang w:val="en-GB" w:eastAsia="en-US"/>
              </w:rPr>
            </w:pPr>
          </w:p>
          <w:p w14:paraId="2F84AF9C" w14:textId="237D050C" w:rsidR="7B0C2667" w:rsidRDefault="63A217D3" w:rsidP="00FE184A">
            <w:pPr>
              <w:pStyle w:val="ListParagraph"/>
              <w:ind w:left="99"/>
              <w:jc w:val="both"/>
              <w:outlineLvl w:val="0"/>
              <w:rPr>
                <w:rFonts w:ascii="Proxima Nova Rg" w:hAnsi="Proxima Nova Rg" w:cs="Arial"/>
                <w:sz w:val="20"/>
                <w:szCs w:val="20"/>
                <w:lang w:val="en-GB" w:eastAsia="en-US"/>
              </w:rPr>
            </w:pPr>
            <w:r w:rsidRPr="71ABFBF9">
              <w:rPr>
                <w:rFonts w:ascii="Proxima Nova Rg" w:hAnsi="Proxima Nova Rg" w:cs="Arial"/>
                <w:sz w:val="20"/>
                <w:szCs w:val="20"/>
                <w:lang w:val="en-GB" w:eastAsia="en-US"/>
              </w:rPr>
              <w:t xml:space="preserve">A tailored methodology was developed </w:t>
            </w:r>
            <w:r w:rsidR="356FD30A" w:rsidRPr="71ABFBF9">
              <w:rPr>
                <w:rFonts w:ascii="Proxima Nova Rg" w:hAnsi="Proxima Nova Rg" w:cs="Arial"/>
                <w:sz w:val="20"/>
                <w:szCs w:val="20"/>
                <w:lang w:val="en-GB" w:eastAsia="en-US"/>
              </w:rPr>
              <w:t xml:space="preserve">as part of the </w:t>
            </w:r>
            <w:r w:rsidRPr="71ABFBF9">
              <w:rPr>
                <w:rFonts w:ascii="Proxima Nova Rg" w:hAnsi="Proxima Nova Rg" w:cs="Arial"/>
                <w:sz w:val="20"/>
                <w:szCs w:val="20"/>
                <w:lang w:val="en-GB" w:eastAsia="en-US"/>
              </w:rPr>
              <w:t xml:space="preserve">BOOST </w:t>
            </w:r>
            <w:r w:rsidR="1E0E8410" w:rsidRPr="71ABFBF9">
              <w:rPr>
                <w:rFonts w:ascii="Proxima Nova Rg" w:hAnsi="Proxima Nova Rg" w:cs="Arial"/>
                <w:sz w:val="20"/>
                <w:szCs w:val="20"/>
                <w:lang w:val="en-GB" w:eastAsia="en-US"/>
              </w:rPr>
              <w:t xml:space="preserve">programme for </w:t>
            </w:r>
            <w:r w:rsidRPr="71ABFBF9">
              <w:rPr>
                <w:rFonts w:ascii="Proxima Nova Rg" w:hAnsi="Proxima Nova Rg" w:cs="Arial"/>
                <w:sz w:val="20"/>
                <w:szCs w:val="20"/>
                <w:lang w:val="en-GB" w:eastAsia="en-US"/>
              </w:rPr>
              <w:t xml:space="preserve">participants to adapt their short term and long term data strategies. </w:t>
            </w:r>
          </w:p>
          <w:p w14:paraId="3E120C26" w14:textId="683DF679" w:rsidR="4D64DDE4" w:rsidRDefault="4D64DDE4" w:rsidP="00FE184A">
            <w:pPr>
              <w:pStyle w:val="ListParagraph"/>
              <w:ind w:left="99"/>
              <w:jc w:val="both"/>
              <w:outlineLvl w:val="0"/>
              <w:rPr>
                <w:rFonts w:ascii="Proxima Nova Rg" w:hAnsi="Proxima Nova Rg" w:cs="Arial"/>
                <w:sz w:val="20"/>
                <w:szCs w:val="20"/>
                <w:lang w:val="en-GB" w:eastAsia="en-US"/>
              </w:rPr>
            </w:pPr>
          </w:p>
          <w:p w14:paraId="1F0E46EC" w14:textId="49BA29E8" w:rsidR="00EF2A3F" w:rsidRPr="000357CF" w:rsidRDefault="7706554D" w:rsidP="00FE184A">
            <w:pPr>
              <w:pStyle w:val="ListParagraph"/>
              <w:widowControl w:val="0"/>
              <w:ind w:left="99"/>
              <w:jc w:val="both"/>
              <w:outlineLvl w:val="0"/>
              <w:rPr>
                <w:rFonts w:ascii="Proxima Nova Rg" w:hAnsi="Proxima Nova Rg" w:cs="Arial"/>
                <w:color w:val="A6A6A6" w:themeColor="background1" w:themeShade="A6"/>
                <w:sz w:val="20"/>
                <w:szCs w:val="20"/>
                <w:lang w:val="en-GB" w:eastAsia="en-US"/>
              </w:rPr>
            </w:pPr>
            <w:r w:rsidRPr="00EE3DDF">
              <w:rPr>
                <w:rFonts w:ascii="Proxima Nova Rg" w:hAnsi="Proxima Nova Rg" w:cs="Arial"/>
                <w:sz w:val="20"/>
                <w:szCs w:val="20"/>
                <w:lang w:val="en-GB" w:eastAsia="en-US"/>
              </w:rPr>
              <w:t xml:space="preserve"> </w:t>
            </w:r>
          </w:p>
        </w:tc>
      </w:tr>
      <w:tr w:rsidR="00870A02" w:rsidRPr="000357CF" w14:paraId="34380C2C" w14:textId="77777777" w:rsidTr="06963D8F">
        <w:trPr>
          <w:trHeight w:val="1332"/>
          <w:jc w:val="center"/>
        </w:trPr>
        <w:tc>
          <w:tcPr>
            <w:tcW w:w="2547" w:type="dxa"/>
            <w:shd w:val="clear" w:color="auto" w:fill="auto"/>
          </w:tcPr>
          <w:p w14:paraId="0E1831AA" w14:textId="35A2F520" w:rsidR="00870A02" w:rsidRPr="00F801BF" w:rsidRDefault="00F801BF" w:rsidP="00FE184A">
            <w:pPr>
              <w:pStyle w:val="ListParagraph"/>
              <w:widowControl w:val="0"/>
              <w:ind w:left="99"/>
              <w:jc w:val="both"/>
              <w:outlineLvl w:val="0"/>
              <w:rPr>
                <w:rFonts w:ascii="Proxima Nova Rg" w:hAnsi="Proxima Nova Rg" w:cs="Arial"/>
                <w:b/>
                <w:i/>
                <w:sz w:val="20"/>
                <w:lang w:val="en-GB" w:eastAsia="en-US"/>
              </w:rPr>
            </w:pPr>
            <w:r w:rsidRPr="00F801BF">
              <w:rPr>
                <w:rFonts w:ascii="Proxima Nova Rg" w:hAnsi="Proxima Nova Rg" w:cs="Arial"/>
                <w:b/>
                <w:i/>
                <w:sz w:val="20"/>
                <w:lang w:val="en-GB" w:eastAsia="en-US"/>
              </w:rPr>
              <w:lastRenderedPageBreak/>
              <w:t xml:space="preserve">2.3 </w:t>
            </w:r>
            <w:r w:rsidRPr="00F801BF">
              <w:rPr>
                <w:rFonts w:ascii="Proxima Nova Rg" w:hAnsi="Proxima Nova Rg" w:cs="Arial"/>
                <w:bCs/>
                <w:i/>
                <w:sz w:val="20"/>
                <w:lang w:val="en-GB" w:eastAsia="en-US"/>
              </w:rPr>
              <w:t>% of women participating in the Ministry of Data challenge</w:t>
            </w:r>
          </w:p>
        </w:tc>
        <w:tc>
          <w:tcPr>
            <w:tcW w:w="1863" w:type="dxa"/>
            <w:shd w:val="clear" w:color="auto" w:fill="auto"/>
          </w:tcPr>
          <w:p w14:paraId="34F722CB" w14:textId="5A73C625" w:rsidR="000748B6" w:rsidRPr="008F4C4A" w:rsidRDefault="000748B6" w:rsidP="00FE184A">
            <w:pPr>
              <w:pStyle w:val="ListParagraph"/>
              <w:widowControl w:val="0"/>
              <w:ind w:left="99"/>
              <w:jc w:val="both"/>
              <w:outlineLvl w:val="0"/>
              <w:rPr>
                <w:rFonts w:ascii="Proxima Nova Rg" w:hAnsi="Proxima Nova Rg" w:cs="Arial"/>
                <w:sz w:val="20"/>
                <w:lang w:val="en-GB" w:eastAsia="en-US"/>
              </w:rPr>
            </w:pPr>
            <w:r w:rsidRPr="008F4C4A">
              <w:rPr>
                <w:rFonts w:ascii="Proxima Nova Rg" w:hAnsi="Proxima Nova Rg" w:cs="Arial"/>
                <w:sz w:val="20"/>
                <w:lang w:val="en-GB" w:eastAsia="en-US"/>
              </w:rPr>
              <w:t xml:space="preserve">Baseline: </w:t>
            </w:r>
            <w:r w:rsidR="00D21E5A">
              <w:rPr>
                <w:rFonts w:ascii="Proxima Nova Rg" w:hAnsi="Proxima Nova Rg" w:cs="Arial"/>
                <w:sz w:val="20"/>
                <w:lang w:val="en-GB" w:eastAsia="en-US"/>
              </w:rPr>
              <w:t>30%</w:t>
            </w:r>
          </w:p>
          <w:p w14:paraId="5135F8BC" w14:textId="3748A1C7" w:rsidR="00870A02" w:rsidRPr="000357CF" w:rsidRDefault="000748B6" w:rsidP="00FE184A">
            <w:pPr>
              <w:pStyle w:val="ListParagraph"/>
              <w:widowControl w:val="0"/>
              <w:ind w:left="99"/>
              <w:jc w:val="both"/>
              <w:outlineLvl w:val="0"/>
              <w:rPr>
                <w:rFonts w:ascii="Proxima Nova Rg" w:hAnsi="Proxima Nova Rg" w:cs="Arial"/>
                <w:color w:val="A6A6A6" w:themeColor="background1" w:themeShade="A6"/>
                <w:sz w:val="20"/>
                <w:lang w:val="en-GB" w:eastAsia="en-US"/>
              </w:rPr>
            </w:pPr>
            <w:r w:rsidRPr="008F4C4A">
              <w:rPr>
                <w:rFonts w:ascii="Proxima Nova Rg" w:hAnsi="Proxima Nova Rg" w:cs="Arial"/>
                <w:sz w:val="20"/>
                <w:lang w:val="en-GB" w:eastAsia="en-US"/>
              </w:rPr>
              <w:t xml:space="preserve">AWP target: </w:t>
            </w:r>
            <w:r w:rsidR="00D21E5A">
              <w:rPr>
                <w:rFonts w:ascii="Proxima Nova Rg" w:hAnsi="Proxima Nova Rg" w:cs="Arial"/>
                <w:sz w:val="20"/>
                <w:lang w:val="en-GB" w:eastAsia="en-US"/>
              </w:rPr>
              <w:t>45%</w:t>
            </w:r>
          </w:p>
        </w:tc>
        <w:tc>
          <w:tcPr>
            <w:tcW w:w="5184" w:type="dxa"/>
            <w:shd w:val="clear" w:color="auto" w:fill="auto"/>
          </w:tcPr>
          <w:p w14:paraId="4F841979" w14:textId="6B6E5790" w:rsidR="00870A02" w:rsidRPr="000357CF" w:rsidRDefault="4D0689C7" w:rsidP="00FE184A">
            <w:pPr>
              <w:pStyle w:val="ListParagraph"/>
              <w:widowControl w:val="0"/>
              <w:ind w:left="99"/>
              <w:jc w:val="both"/>
              <w:outlineLvl w:val="0"/>
              <w:rPr>
                <w:rFonts w:ascii="Proxima Nova Rg" w:hAnsi="Proxima Nova Rg" w:cs="Arial"/>
                <w:color w:val="A6A6A6" w:themeColor="background1" w:themeShade="A6"/>
                <w:sz w:val="20"/>
                <w:szCs w:val="20"/>
                <w:lang w:val="en-GB" w:eastAsia="en-US"/>
              </w:rPr>
            </w:pPr>
            <w:r w:rsidRPr="71ABFBF9">
              <w:rPr>
                <w:rFonts w:ascii="Proxima Nova Rg" w:hAnsi="Proxima Nova Rg" w:cs="Arial"/>
                <w:sz w:val="20"/>
                <w:szCs w:val="20"/>
                <w:lang w:val="en-GB" w:eastAsia="en-US"/>
              </w:rPr>
              <w:t>48.4 % (83 out of a total of 172 participants)</w:t>
            </w:r>
          </w:p>
          <w:p w14:paraId="7DE3B9D0" w14:textId="27051651" w:rsidR="00870A02" w:rsidRPr="000357CF" w:rsidRDefault="00870A02" w:rsidP="00FE184A">
            <w:pPr>
              <w:pStyle w:val="ListParagraph"/>
              <w:widowControl w:val="0"/>
              <w:ind w:left="99"/>
              <w:jc w:val="both"/>
              <w:outlineLvl w:val="0"/>
              <w:rPr>
                <w:rFonts w:ascii="Proxima Nova Rg" w:hAnsi="Proxima Nova Rg" w:cs="Arial"/>
                <w:color w:val="A6A6A6" w:themeColor="background1" w:themeShade="A6"/>
                <w:sz w:val="20"/>
                <w:szCs w:val="20"/>
                <w:lang w:val="en-GB" w:eastAsia="en-US"/>
              </w:rPr>
            </w:pPr>
          </w:p>
          <w:p w14:paraId="26755BBE" w14:textId="6282A745" w:rsidR="00870A02" w:rsidRPr="000357CF" w:rsidRDefault="00870A02" w:rsidP="00FE184A">
            <w:pPr>
              <w:pStyle w:val="ListParagraph"/>
              <w:widowControl w:val="0"/>
              <w:ind w:left="99"/>
              <w:jc w:val="both"/>
              <w:outlineLvl w:val="0"/>
              <w:rPr>
                <w:rFonts w:ascii="Proxima Nova Rg" w:hAnsi="Proxima Nova Rg" w:cs="Arial"/>
                <w:color w:val="A6A6A6" w:themeColor="background1" w:themeShade="A6"/>
                <w:sz w:val="20"/>
                <w:szCs w:val="20"/>
                <w:lang w:val="en-GB" w:eastAsia="en-US"/>
              </w:rPr>
            </w:pPr>
          </w:p>
          <w:p w14:paraId="1E94240F" w14:textId="19D4065C" w:rsidR="00870A02" w:rsidRPr="000357CF" w:rsidRDefault="00870A02" w:rsidP="00FE184A">
            <w:pPr>
              <w:pStyle w:val="ListParagraph"/>
              <w:widowControl w:val="0"/>
              <w:ind w:left="99"/>
              <w:jc w:val="both"/>
              <w:outlineLvl w:val="0"/>
              <w:rPr>
                <w:rFonts w:ascii="Proxima Nova Rg" w:hAnsi="Proxima Nova Rg" w:cs="Arial"/>
                <w:color w:val="A6A6A6" w:themeColor="background1" w:themeShade="A6"/>
                <w:sz w:val="20"/>
                <w:szCs w:val="20"/>
                <w:lang w:val="en-GB" w:eastAsia="en-US"/>
              </w:rPr>
            </w:pPr>
          </w:p>
        </w:tc>
      </w:tr>
      <w:tr w:rsidR="00F801BF" w:rsidRPr="000357CF" w14:paraId="0CF02E42" w14:textId="77777777" w:rsidTr="06963D8F">
        <w:trPr>
          <w:trHeight w:val="412"/>
          <w:jc w:val="center"/>
        </w:trPr>
        <w:tc>
          <w:tcPr>
            <w:tcW w:w="9594" w:type="dxa"/>
            <w:gridSpan w:val="3"/>
            <w:shd w:val="clear" w:color="auto" w:fill="0070C0"/>
          </w:tcPr>
          <w:p w14:paraId="3C6BC1A2" w14:textId="2CE5AA99" w:rsidR="00F801BF" w:rsidRPr="00543569" w:rsidRDefault="00F801BF" w:rsidP="00FE184A">
            <w:pPr>
              <w:pStyle w:val="ListParagraph"/>
              <w:widowControl w:val="0"/>
              <w:ind w:left="99"/>
              <w:jc w:val="both"/>
              <w:outlineLvl w:val="0"/>
              <w:rPr>
                <w:rFonts w:ascii="Proxima Nova Rg" w:hAnsi="Proxima Nova Rg" w:cs="Arial"/>
                <w:b/>
                <w:color w:val="FFFFFF"/>
                <w:sz w:val="20"/>
                <w:lang w:val="en-GB" w:eastAsia="en-US"/>
              </w:rPr>
            </w:pPr>
            <w:r w:rsidRPr="000357CF">
              <w:rPr>
                <w:rFonts w:ascii="Proxima Nova Rg" w:hAnsi="Proxima Nova Rg" w:cs="Arial"/>
                <w:b/>
                <w:color w:val="FFFFFF"/>
                <w:sz w:val="20"/>
                <w:lang w:val="en-GB" w:eastAsia="en-US"/>
              </w:rPr>
              <w:t xml:space="preserve">Project Output </w:t>
            </w:r>
            <w:r>
              <w:rPr>
                <w:rFonts w:ascii="Proxima Nova Rg" w:hAnsi="Proxima Nova Rg" w:cs="Arial"/>
                <w:b/>
                <w:color w:val="FFFFFF"/>
                <w:sz w:val="20"/>
                <w:lang w:val="en-GB" w:eastAsia="en-US"/>
              </w:rPr>
              <w:t xml:space="preserve">3: </w:t>
            </w:r>
            <w:r w:rsidR="00543569" w:rsidRPr="00543569">
              <w:rPr>
                <w:rFonts w:ascii="Proxima Nova Rg" w:hAnsi="Proxima Nova Rg" w:cs="Arial"/>
                <w:b/>
                <w:color w:val="FFFFFF"/>
                <w:sz w:val="20"/>
                <w:lang w:val="en-US" w:eastAsia="en-US"/>
              </w:rPr>
              <w:t>National counterparts and citizens enabled to apply a range of alternative financing mechanisms for the benefit of policy-making and public service delivery</w:t>
            </w:r>
          </w:p>
        </w:tc>
      </w:tr>
      <w:tr w:rsidR="00012A4A" w:rsidRPr="000357CF" w14:paraId="5E328D22" w14:textId="77777777" w:rsidTr="06963D8F">
        <w:trPr>
          <w:trHeight w:val="412"/>
          <w:jc w:val="center"/>
        </w:trPr>
        <w:tc>
          <w:tcPr>
            <w:tcW w:w="2547" w:type="dxa"/>
            <w:shd w:val="clear" w:color="auto" w:fill="auto"/>
          </w:tcPr>
          <w:p w14:paraId="2A7E7510" w14:textId="5012CC80" w:rsidR="00012A4A" w:rsidRPr="00872875" w:rsidRDefault="00012A4A" w:rsidP="00FE184A">
            <w:pPr>
              <w:pStyle w:val="ListParagraph"/>
              <w:widowControl w:val="0"/>
              <w:ind w:left="99"/>
              <w:jc w:val="both"/>
              <w:outlineLvl w:val="0"/>
              <w:rPr>
                <w:rFonts w:ascii="Proxima Nova Rg" w:hAnsi="Proxima Nova Rg" w:cs="Arial"/>
                <w:b/>
                <w:i/>
                <w:sz w:val="20"/>
                <w:lang w:val="en-GB" w:eastAsia="en-US"/>
              </w:rPr>
            </w:pPr>
            <w:r w:rsidRPr="000357CF">
              <w:rPr>
                <w:rFonts w:ascii="Proxima Nova Rg" w:hAnsi="Proxima Nova Rg" w:cs="Arial"/>
                <w:b/>
                <w:sz w:val="20"/>
                <w:lang w:val="en-GB" w:eastAsia="en-US"/>
              </w:rPr>
              <w:t>Output indicators</w:t>
            </w:r>
          </w:p>
        </w:tc>
        <w:tc>
          <w:tcPr>
            <w:tcW w:w="1863" w:type="dxa"/>
            <w:shd w:val="clear" w:color="auto" w:fill="auto"/>
          </w:tcPr>
          <w:p w14:paraId="505DA108" w14:textId="7C3C374B" w:rsidR="00012A4A" w:rsidRPr="000357CF" w:rsidRDefault="00012A4A" w:rsidP="00FE184A">
            <w:pPr>
              <w:pStyle w:val="ListParagraph"/>
              <w:widowControl w:val="0"/>
              <w:ind w:left="99"/>
              <w:jc w:val="both"/>
              <w:outlineLvl w:val="0"/>
              <w:rPr>
                <w:rFonts w:ascii="Proxima Nova Rg" w:hAnsi="Proxima Nova Rg" w:cs="Arial"/>
                <w:color w:val="A6A6A6" w:themeColor="background1" w:themeShade="A6"/>
                <w:sz w:val="20"/>
                <w:lang w:val="en-GB" w:eastAsia="en-US"/>
              </w:rPr>
            </w:pPr>
            <w:r w:rsidRPr="000357CF">
              <w:rPr>
                <w:rFonts w:ascii="Proxima Nova Rg" w:hAnsi="Proxima Nova Rg" w:cs="Arial"/>
                <w:b/>
                <w:sz w:val="20"/>
                <w:lang w:val="en-GB" w:eastAsia="en-US"/>
              </w:rPr>
              <w:t xml:space="preserve">Targets </w:t>
            </w:r>
          </w:p>
        </w:tc>
        <w:tc>
          <w:tcPr>
            <w:tcW w:w="5184" w:type="dxa"/>
            <w:shd w:val="clear" w:color="auto" w:fill="auto"/>
          </w:tcPr>
          <w:p w14:paraId="32F78EEB" w14:textId="2D222E8F" w:rsidR="00012A4A" w:rsidRPr="000357CF" w:rsidRDefault="00012A4A" w:rsidP="00FE184A">
            <w:pPr>
              <w:pStyle w:val="ListParagraph"/>
              <w:widowControl w:val="0"/>
              <w:ind w:left="99"/>
              <w:jc w:val="both"/>
              <w:outlineLvl w:val="0"/>
              <w:rPr>
                <w:rFonts w:ascii="Proxima Nova Rg" w:hAnsi="Proxima Nova Rg" w:cs="Arial"/>
                <w:color w:val="A6A6A6" w:themeColor="background1" w:themeShade="A6"/>
                <w:sz w:val="20"/>
                <w:lang w:val="en-GB" w:eastAsia="en-US"/>
              </w:rPr>
            </w:pPr>
            <w:r w:rsidRPr="000357CF">
              <w:rPr>
                <w:rFonts w:ascii="Proxima Nova Rg" w:hAnsi="Proxima Nova Rg" w:cs="Arial"/>
                <w:b/>
                <w:sz w:val="20"/>
                <w:lang w:val="en-GB" w:eastAsia="en-US"/>
              </w:rPr>
              <w:t>Progress against targets</w:t>
            </w:r>
          </w:p>
        </w:tc>
      </w:tr>
      <w:tr w:rsidR="00012A4A" w:rsidRPr="000357CF" w14:paraId="5FE35CDE" w14:textId="77777777" w:rsidTr="06963D8F">
        <w:trPr>
          <w:trHeight w:val="412"/>
          <w:jc w:val="center"/>
        </w:trPr>
        <w:tc>
          <w:tcPr>
            <w:tcW w:w="2547" w:type="dxa"/>
            <w:shd w:val="clear" w:color="auto" w:fill="auto"/>
          </w:tcPr>
          <w:p w14:paraId="48DF9A70" w14:textId="7CCCA4D0" w:rsidR="00012A4A" w:rsidRPr="005810C0" w:rsidRDefault="00012A4A" w:rsidP="00FE184A">
            <w:pPr>
              <w:pStyle w:val="ListParagraph"/>
              <w:widowControl w:val="0"/>
              <w:ind w:left="99"/>
              <w:jc w:val="both"/>
              <w:outlineLvl w:val="0"/>
              <w:rPr>
                <w:rFonts w:ascii="Proxima Nova Rg" w:hAnsi="Proxima Nova Rg" w:cs="Arial"/>
                <w:b/>
                <w:i/>
                <w:sz w:val="20"/>
                <w:lang w:val="en-GB" w:eastAsia="en-US"/>
              </w:rPr>
            </w:pPr>
            <w:r w:rsidRPr="00872875">
              <w:rPr>
                <w:rFonts w:ascii="Proxima Nova Rg" w:hAnsi="Proxima Nova Rg" w:cs="Arial"/>
                <w:b/>
                <w:i/>
                <w:sz w:val="20"/>
                <w:lang w:val="en-GB" w:eastAsia="en-US"/>
              </w:rPr>
              <w:t xml:space="preserve">3.1 </w:t>
            </w:r>
            <w:r w:rsidRPr="00872875">
              <w:rPr>
                <w:rFonts w:ascii="Proxima Nova Rg" w:hAnsi="Proxima Nova Rg" w:cs="Arial"/>
                <w:bCs/>
                <w:i/>
                <w:sz w:val="20"/>
                <w:lang w:val="en-GB" w:eastAsia="en-US"/>
              </w:rPr>
              <w:t>sub-regional/regional civil society initiatives that promote new technologies for good governance</w:t>
            </w:r>
          </w:p>
        </w:tc>
        <w:tc>
          <w:tcPr>
            <w:tcW w:w="1863" w:type="dxa"/>
            <w:shd w:val="clear" w:color="auto" w:fill="auto"/>
          </w:tcPr>
          <w:p w14:paraId="78732190" w14:textId="1BF5F6BD" w:rsidR="00D21E5A" w:rsidRPr="008F4C4A" w:rsidRDefault="00D21E5A" w:rsidP="00FE184A">
            <w:pPr>
              <w:pStyle w:val="ListParagraph"/>
              <w:widowControl w:val="0"/>
              <w:ind w:left="99"/>
              <w:jc w:val="both"/>
              <w:outlineLvl w:val="0"/>
              <w:rPr>
                <w:rFonts w:ascii="Proxima Nova Rg" w:hAnsi="Proxima Nova Rg" w:cs="Arial"/>
                <w:sz w:val="20"/>
                <w:lang w:val="en-GB" w:eastAsia="en-US"/>
              </w:rPr>
            </w:pPr>
            <w:r w:rsidRPr="008F4C4A">
              <w:rPr>
                <w:rFonts w:ascii="Proxima Nova Rg" w:hAnsi="Proxima Nova Rg" w:cs="Arial"/>
                <w:sz w:val="20"/>
                <w:lang w:val="en-GB" w:eastAsia="en-US"/>
              </w:rPr>
              <w:t xml:space="preserve">Baseline: </w:t>
            </w:r>
            <w:r w:rsidR="00C51A94">
              <w:rPr>
                <w:rFonts w:ascii="Proxima Nova Rg" w:hAnsi="Proxima Nova Rg" w:cs="Arial"/>
                <w:sz w:val="20"/>
                <w:lang w:val="en-GB" w:eastAsia="en-US"/>
              </w:rPr>
              <w:t>1</w:t>
            </w:r>
          </w:p>
          <w:p w14:paraId="45348FBB" w14:textId="290E910C" w:rsidR="00012A4A" w:rsidRPr="000357CF" w:rsidRDefault="00D21E5A" w:rsidP="00FE184A">
            <w:pPr>
              <w:pStyle w:val="ListParagraph"/>
              <w:widowControl w:val="0"/>
              <w:ind w:left="99"/>
              <w:jc w:val="both"/>
              <w:outlineLvl w:val="0"/>
              <w:rPr>
                <w:rFonts w:ascii="Proxima Nova Rg" w:hAnsi="Proxima Nova Rg" w:cs="Arial"/>
                <w:color w:val="A6A6A6" w:themeColor="background1" w:themeShade="A6"/>
                <w:sz w:val="20"/>
                <w:lang w:val="en-GB" w:eastAsia="en-US"/>
              </w:rPr>
            </w:pPr>
            <w:r w:rsidRPr="008F4C4A">
              <w:rPr>
                <w:rFonts w:ascii="Proxima Nova Rg" w:hAnsi="Proxima Nova Rg" w:cs="Arial"/>
                <w:sz w:val="20"/>
                <w:lang w:val="en-GB" w:eastAsia="en-US"/>
              </w:rPr>
              <w:t xml:space="preserve">AWP target: </w:t>
            </w:r>
            <w:r w:rsidR="00C51A94">
              <w:rPr>
                <w:rFonts w:ascii="Proxima Nova Rg" w:hAnsi="Proxima Nova Rg" w:cs="Arial"/>
                <w:sz w:val="20"/>
                <w:lang w:val="en-GB" w:eastAsia="en-US"/>
              </w:rPr>
              <w:t>7</w:t>
            </w:r>
          </w:p>
        </w:tc>
        <w:tc>
          <w:tcPr>
            <w:tcW w:w="5184" w:type="dxa"/>
            <w:shd w:val="clear" w:color="auto" w:fill="auto"/>
          </w:tcPr>
          <w:p w14:paraId="23F9488F" w14:textId="2D616334" w:rsidR="0037522B" w:rsidRDefault="0037522B" w:rsidP="00FE184A">
            <w:pPr>
              <w:jc w:val="both"/>
              <w:rPr>
                <w:rFonts w:ascii="Proxima Nova Rg" w:eastAsia="Times New Roman" w:hAnsi="Proxima Nova Rg" w:cs="Arial"/>
                <w:sz w:val="20"/>
                <w:szCs w:val="20"/>
                <w:lang w:val="en-GB" w:eastAsia="en-US"/>
              </w:rPr>
            </w:pPr>
            <w:r>
              <w:rPr>
                <w:rFonts w:ascii="Proxima Nova Rg" w:eastAsia="Times New Roman" w:hAnsi="Proxima Nova Rg" w:cs="Arial"/>
                <w:sz w:val="20"/>
                <w:szCs w:val="20"/>
                <w:lang w:val="en-GB" w:eastAsia="en-US"/>
              </w:rPr>
              <w:t>5</w:t>
            </w:r>
          </w:p>
          <w:p w14:paraId="1906DD84" w14:textId="02E84705" w:rsidR="76D9ABB5" w:rsidRDefault="5F49472E" w:rsidP="00FE184A">
            <w:pPr>
              <w:jc w:val="both"/>
              <w:rPr>
                <w:rFonts w:ascii="Proxima Nova Rg" w:eastAsia="Times New Roman" w:hAnsi="Proxima Nova Rg" w:cs="Arial"/>
                <w:sz w:val="20"/>
                <w:szCs w:val="20"/>
                <w:lang w:val="en-GB" w:eastAsia="en-US"/>
              </w:rPr>
            </w:pPr>
            <w:r w:rsidRPr="4D64DDE4">
              <w:rPr>
                <w:rFonts w:ascii="Proxima Nova Rg" w:eastAsia="Times New Roman" w:hAnsi="Proxima Nova Rg" w:cs="Arial"/>
                <w:sz w:val="20"/>
                <w:szCs w:val="20"/>
                <w:lang w:val="en-GB" w:eastAsia="en-US"/>
              </w:rPr>
              <w:t>Overall, 22 CSOs were part of Boost Regional Acceleration program (</w:t>
            </w:r>
            <w:r w:rsidR="20A461FD" w:rsidRPr="4D64DDE4">
              <w:rPr>
                <w:rFonts w:ascii="Proxima Nova Rg" w:eastAsia="Times New Roman" w:hAnsi="Proxima Nova Rg" w:cs="Arial"/>
                <w:sz w:val="20"/>
                <w:szCs w:val="20"/>
                <w:lang w:val="en-GB" w:eastAsia="en-US"/>
              </w:rPr>
              <w:t xml:space="preserve">19 Civil Society Organizations from Turkey, 1 </w:t>
            </w:r>
            <w:r w:rsidR="7A8338FD" w:rsidRPr="4D64DDE4">
              <w:rPr>
                <w:rFonts w:ascii="Proxima Nova Rg" w:eastAsia="Times New Roman" w:hAnsi="Proxima Nova Rg" w:cs="Arial"/>
                <w:sz w:val="20"/>
                <w:szCs w:val="20"/>
                <w:lang w:val="en-GB" w:eastAsia="en-US"/>
              </w:rPr>
              <w:t>-</w:t>
            </w:r>
            <w:r w:rsidR="20A461FD" w:rsidRPr="4D64DDE4">
              <w:rPr>
                <w:rFonts w:ascii="Proxima Nova Rg" w:eastAsia="Times New Roman" w:hAnsi="Proxima Nova Rg" w:cs="Arial"/>
                <w:sz w:val="20"/>
                <w:szCs w:val="20"/>
                <w:lang w:val="en-GB" w:eastAsia="en-US"/>
              </w:rPr>
              <w:t>Turkmenistan, 1</w:t>
            </w:r>
            <w:r w:rsidR="5FF5AE71" w:rsidRPr="4D64DDE4">
              <w:rPr>
                <w:rFonts w:ascii="Proxima Nova Rg" w:eastAsia="Times New Roman" w:hAnsi="Proxima Nova Rg" w:cs="Arial"/>
                <w:sz w:val="20"/>
                <w:szCs w:val="20"/>
                <w:lang w:val="en-GB" w:eastAsia="en-US"/>
              </w:rPr>
              <w:t xml:space="preserve">- </w:t>
            </w:r>
            <w:r w:rsidR="20A461FD" w:rsidRPr="4D64DDE4">
              <w:rPr>
                <w:rFonts w:ascii="Proxima Nova Rg" w:eastAsia="Times New Roman" w:hAnsi="Proxima Nova Rg" w:cs="Arial"/>
                <w:sz w:val="20"/>
                <w:szCs w:val="20"/>
                <w:lang w:val="en-GB" w:eastAsia="en-US"/>
              </w:rPr>
              <w:t xml:space="preserve">Ukraine, </w:t>
            </w:r>
            <w:r w:rsidR="652BAB70" w:rsidRPr="4D64DDE4">
              <w:rPr>
                <w:rFonts w:ascii="Proxima Nova Rg" w:eastAsia="Times New Roman" w:hAnsi="Proxima Nova Rg" w:cs="Arial"/>
                <w:sz w:val="20"/>
                <w:szCs w:val="20"/>
                <w:lang w:val="en-GB" w:eastAsia="en-US"/>
              </w:rPr>
              <w:t>1</w:t>
            </w:r>
            <w:r w:rsidR="037DF38D" w:rsidRPr="4D64DDE4">
              <w:rPr>
                <w:rFonts w:ascii="Proxima Nova Rg" w:eastAsia="Times New Roman" w:hAnsi="Proxima Nova Rg" w:cs="Arial"/>
                <w:sz w:val="20"/>
                <w:szCs w:val="20"/>
                <w:lang w:val="en-GB" w:eastAsia="en-US"/>
              </w:rPr>
              <w:t>-</w:t>
            </w:r>
            <w:r w:rsidR="20A461FD" w:rsidRPr="4D64DDE4">
              <w:rPr>
                <w:rFonts w:ascii="Proxima Nova Rg" w:eastAsia="Times New Roman" w:hAnsi="Proxima Nova Rg" w:cs="Arial"/>
                <w:sz w:val="20"/>
                <w:szCs w:val="20"/>
                <w:lang w:val="en-GB" w:eastAsia="en-US"/>
              </w:rPr>
              <w:t>Montenegro</w:t>
            </w:r>
            <w:r w:rsidR="0109ED40" w:rsidRPr="4D64DDE4">
              <w:rPr>
                <w:rFonts w:ascii="Proxima Nova Rg" w:eastAsia="Times New Roman" w:hAnsi="Proxima Nova Rg" w:cs="Arial"/>
                <w:sz w:val="20"/>
                <w:szCs w:val="20"/>
                <w:lang w:val="en-GB" w:eastAsia="en-US"/>
              </w:rPr>
              <w:t xml:space="preserve">. </w:t>
            </w:r>
          </w:p>
          <w:p w14:paraId="05FC0444" w14:textId="6A5FC011" w:rsidR="76D9ABB5" w:rsidRDefault="76D9ABB5" w:rsidP="00FE184A">
            <w:pPr>
              <w:jc w:val="both"/>
              <w:rPr>
                <w:rFonts w:ascii="Proxima Nova Rg" w:eastAsia="Times New Roman" w:hAnsi="Proxima Nova Rg" w:cs="Arial"/>
                <w:sz w:val="20"/>
                <w:szCs w:val="20"/>
                <w:lang w:val="en-GB" w:eastAsia="en-US"/>
              </w:rPr>
            </w:pPr>
          </w:p>
          <w:p w14:paraId="5EC5085B" w14:textId="2819DAB6" w:rsidR="76D9ABB5" w:rsidRDefault="0037522B" w:rsidP="00FE184A">
            <w:pPr>
              <w:pStyle w:val="ListParagraph"/>
              <w:numPr>
                <w:ilvl w:val="0"/>
                <w:numId w:val="29"/>
              </w:numPr>
              <w:jc w:val="both"/>
              <w:rPr>
                <w:rFonts w:asciiTheme="minorHAnsi" w:eastAsiaTheme="minorEastAsia" w:hAnsiTheme="minorHAnsi" w:cstheme="minorBidi"/>
                <w:sz w:val="20"/>
                <w:szCs w:val="20"/>
                <w:lang w:val="en-GB" w:eastAsia="en-US"/>
              </w:rPr>
            </w:pPr>
            <w:r>
              <w:rPr>
                <w:rFonts w:ascii="Proxima Nova Rg" w:hAnsi="Proxima Nova Rg" w:cs="Arial"/>
                <w:sz w:val="20"/>
                <w:szCs w:val="20"/>
                <w:lang w:val="en-GB" w:eastAsia="en-US"/>
              </w:rPr>
              <w:t xml:space="preserve">Development of Crowdfunding Academy and its digital rollout - </w:t>
            </w:r>
          </w:p>
          <w:p w14:paraId="7CC4D4B6" w14:textId="77777777" w:rsidR="00012A4A" w:rsidRPr="00AC327D" w:rsidRDefault="76E724A6" w:rsidP="00FE184A">
            <w:pPr>
              <w:pStyle w:val="ListParagraph"/>
              <w:widowControl w:val="0"/>
              <w:numPr>
                <w:ilvl w:val="0"/>
                <w:numId w:val="11"/>
              </w:numPr>
              <w:jc w:val="both"/>
              <w:rPr>
                <w:sz w:val="20"/>
                <w:szCs w:val="20"/>
                <w:lang w:val="en-GB" w:eastAsia="en-US"/>
              </w:rPr>
            </w:pPr>
            <w:r w:rsidRPr="3D97E98E">
              <w:rPr>
                <w:rFonts w:ascii="Proxima Nova Rg" w:hAnsi="Proxima Nova Rg" w:cs="Arial"/>
                <w:sz w:val="20"/>
                <w:szCs w:val="20"/>
                <w:lang w:val="en-GB" w:eastAsia="en-US"/>
              </w:rPr>
              <w:t xml:space="preserve">EC funded - </w:t>
            </w:r>
            <w:r w:rsidR="34EB61A1" w:rsidRPr="00EE3DDF">
              <w:rPr>
                <w:rFonts w:ascii="Proxima Nova Rg" w:hAnsi="Proxima Nova Rg" w:cs="Arial"/>
                <w:sz w:val="20"/>
                <w:szCs w:val="20"/>
                <w:lang w:val="en-GB" w:eastAsia="en-US"/>
              </w:rPr>
              <w:t>D</w:t>
            </w:r>
            <w:r w:rsidR="67F62D7D" w:rsidRPr="3D97E98E">
              <w:rPr>
                <w:rFonts w:ascii="Proxima Nova Rg" w:hAnsi="Proxima Nova Rg" w:cs="Arial"/>
                <w:sz w:val="20"/>
                <w:szCs w:val="20"/>
                <w:lang w:val="en-GB" w:eastAsia="en-US"/>
              </w:rPr>
              <w:t xml:space="preserve">istributed Ledger Technologies for EU blockchain </w:t>
            </w:r>
            <w:r w:rsidR="00E32267" w:rsidRPr="3D97E98E">
              <w:rPr>
                <w:rFonts w:ascii="Proxima Nova Rg" w:hAnsi="Proxima Nova Rg" w:cs="Arial"/>
                <w:sz w:val="20"/>
                <w:szCs w:val="20"/>
                <w:lang w:val="en-GB" w:eastAsia="en-US"/>
              </w:rPr>
              <w:t>accelerator</w:t>
            </w:r>
            <w:r w:rsidR="67F62D7D" w:rsidRPr="3D97E98E">
              <w:rPr>
                <w:rFonts w:ascii="Proxima Nova Rg" w:hAnsi="Proxima Nova Rg" w:cs="Arial"/>
                <w:sz w:val="20"/>
                <w:szCs w:val="20"/>
                <w:lang w:val="en-GB" w:eastAsia="en-US"/>
              </w:rPr>
              <w:t xml:space="preserve"> (DLT4EU) - that we have supported in Serbia, M</w:t>
            </w:r>
            <w:r w:rsidR="34EB61A1" w:rsidRPr="00EE3DDF">
              <w:rPr>
                <w:rFonts w:ascii="Proxima Nova Rg" w:hAnsi="Proxima Nova Rg" w:cs="Arial"/>
                <w:sz w:val="20"/>
                <w:szCs w:val="20"/>
                <w:lang w:val="en-GB" w:eastAsia="en-US"/>
              </w:rPr>
              <w:t xml:space="preserve">orocco and </w:t>
            </w:r>
            <w:r w:rsidR="5764CEEF" w:rsidRPr="3D97E98E">
              <w:rPr>
                <w:rFonts w:ascii="Proxima Nova Rg" w:hAnsi="Proxima Nova Rg" w:cs="Arial"/>
                <w:sz w:val="20"/>
                <w:szCs w:val="20"/>
                <w:lang w:val="en-GB" w:eastAsia="en-US"/>
              </w:rPr>
              <w:t>L</w:t>
            </w:r>
            <w:r w:rsidR="34EB61A1" w:rsidRPr="00EE3DDF">
              <w:rPr>
                <w:rFonts w:ascii="Proxima Nova Rg" w:hAnsi="Proxima Nova Rg" w:cs="Arial"/>
                <w:sz w:val="20"/>
                <w:szCs w:val="20"/>
                <w:lang w:val="en-GB" w:eastAsia="en-US"/>
              </w:rPr>
              <w:t>ebanon as well</w:t>
            </w:r>
          </w:p>
          <w:p w14:paraId="4E02EEBE" w14:textId="77777777" w:rsidR="00AC327D" w:rsidRPr="00AC327D" w:rsidRDefault="00AC327D" w:rsidP="00FE184A">
            <w:pPr>
              <w:pStyle w:val="ListParagraph"/>
              <w:widowControl w:val="0"/>
              <w:numPr>
                <w:ilvl w:val="0"/>
                <w:numId w:val="11"/>
              </w:numPr>
              <w:jc w:val="both"/>
              <w:rPr>
                <w:sz w:val="20"/>
                <w:szCs w:val="20"/>
                <w:lang w:val="en-GB" w:eastAsia="en-US"/>
              </w:rPr>
            </w:pPr>
            <w:r>
              <w:rPr>
                <w:rFonts w:ascii="Proxima Nova Rg" w:hAnsi="Proxima Nova Rg" w:cs="Arial"/>
                <w:sz w:val="20"/>
                <w:szCs w:val="20"/>
                <w:lang w:val="en-GB" w:eastAsia="en-US"/>
              </w:rPr>
              <w:t>City Experiment Fund has now 10 cities in the cohort and takes a regional approach, where there is a high emphasis of civil society engagement.</w:t>
            </w:r>
          </w:p>
          <w:p w14:paraId="554EF348" w14:textId="0D57B4D6" w:rsidR="00AC327D" w:rsidRPr="00AC327D" w:rsidRDefault="00AC327D" w:rsidP="00FE184A">
            <w:pPr>
              <w:pStyle w:val="ListParagraph"/>
              <w:widowControl w:val="0"/>
              <w:numPr>
                <w:ilvl w:val="0"/>
                <w:numId w:val="11"/>
              </w:numPr>
              <w:jc w:val="both"/>
              <w:rPr>
                <w:sz w:val="20"/>
                <w:szCs w:val="20"/>
                <w:lang w:val="en-GB" w:eastAsia="en-US"/>
              </w:rPr>
            </w:pPr>
            <w:r>
              <w:rPr>
                <w:rFonts w:ascii="Proxima Nova Rg" w:hAnsi="Proxima Nova Rg" w:cs="Arial"/>
                <w:sz w:val="20"/>
                <w:szCs w:val="20"/>
                <w:lang w:val="en-GB" w:eastAsia="en-US"/>
              </w:rPr>
              <w:t>BOOST: Solution Accelerator has attracted about 160 application from across the region.</w:t>
            </w:r>
          </w:p>
          <w:p w14:paraId="78C13773" w14:textId="076939E0" w:rsidR="00AC327D" w:rsidRPr="00AC327D" w:rsidRDefault="00AC327D" w:rsidP="00FE184A">
            <w:pPr>
              <w:pStyle w:val="ListParagraph"/>
              <w:widowControl w:val="0"/>
              <w:numPr>
                <w:ilvl w:val="0"/>
                <w:numId w:val="11"/>
              </w:numPr>
              <w:jc w:val="both"/>
              <w:rPr>
                <w:sz w:val="20"/>
                <w:szCs w:val="20"/>
                <w:lang w:val="en-GB" w:eastAsia="en-US"/>
              </w:rPr>
            </w:pPr>
            <w:r>
              <w:rPr>
                <w:rFonts w:ascii="Proxima Nova Rg" w:hAnsi="Proxima Nova Rg" w:cs="Arial"/>
                <w:sz w:val="20"/>
                <w:szCs w:val="20"/>
                <w:lang w:val="en-GB" w:eastAsia="en-US"/>
              </w:rPr>
              <w:t>Ministry of Data handbook has been designed with a set of resources that enables engagement of civil society across the region.</w:t>
            </w:r>
          </w:p>
          <w:p w14:paraId="0C7AD8FF" w14:textId="35533CC4" w:rsidR="00AC327D" w:rsidRPr="000B13B3" w:rsidRDefault="00AC327D" w:rsidP="00FE184A">
            <w:pPr>
              <w:pStyle w:val="ListParagraph"/>
              <w:widowControl w:val="0"/>
              <w:jc w:val="both"/>
              <w:rPr>
                <w:sz w:val="20"/>
                <w:szCs w:val="20"/>
                <w:lang w:val="en-GB" w:eastAsia="en-US"/>
              </w:rPr>
            </w:pPr>
          </w:p>
        </w:tc>
      </w:tr>
      <w:tr w:rsidR="00012A4A" w:rsidRPr="000357CF" w14:paraId="1A6B8254" w14:textId="77777777" w:rsidTr="06963D8F">
        <w:trPr>
          <w:trHeight w:val="412"/>
          <w:jc w:val="center"/>
        </w:trPr>
        <w:tc>
          <w:tcPr>
            <w:tcW w:w="2547" w:type="dxa"/>
            <w:shd w:val="clear" w:color="auto" w:fill="auto"/>
          </w:tcPr>
          <w:p w14:paraId="3972A4A6" w14:textId="10209F39" w:rsidR="00012A4A" w:rsidRPr="00BD6226" w:rsidRDefault="00012A4A" w:rsidP="00FE184A">
            <w:pPr>
              <w:pStyle w:val="ListParagraph"/>
              <w:widowControl w:val="0"/>
              <w:ind w:left="99"/>
              <w:jc w:val="both"/>
              <w:outlineLvl w:val="0"/>
              <w:rPr>
                <w:rFonts w:ascii="Proxima Nova Rg" w:hAnsi="Proxima Nova Rg" w:cs="Arial"/>
                <w:b/>
                <w:i/>
                <w:sz w:val="20"/>
                <w:lang w:val="en-GB" w:eastAsia="en-US"/>
              </w:rPr>
            </w:pPr>
            <w:r w:rsidRPr="005810C0">
              <w:rPr>
                <w:rFonts w:ascii="Proxima Nova Rg" w:hAnsi="Proxima Nova Rg" w:cs="Arial"/>
                <w:b/>
                <w:i/>
                <w:sz w:val="20"/>
                <w:lang w:val="en-GB" w:eastAsia="en-US"/>
              </w:rPr>
              <w:t xml:space="preserve">3.2 </w:t>
            </w:r>
            <w:r w:rsidRPr="005810C0">
              <w:rPr>
                <w:rFonts w:ascii="Proxima Nova Rg" w:hAnsi="Proxima Nova Rg" w:cs="Arial"/>
                <w:bCs/>
                <w:i/>
                <w:sz w:val="20"/>
                <w:lang w:val="en-GB" w:eastAsia="en-US"/>
              </w:rPr>
              <w:t>#of crowdinvesting and crowdfunding campaigns / projects carried out</w:t>
            </w:r>
          </w:p>
        </w:tc>
        <w:tc>
          <w:tcPr>
            <w:tcW w:w="1863" w:type="dxa"/>
            <w:shd w:val="clear" w:color="auto" w:fill="auto"/>
          </w:tcPr>
          <w:p w14:paraId="2EDF39F3" w14:textId="020BF0F9" w:rsidR="00C51A94" w:rsidRPr="008F4C4A" w:rsidRDefault="00C51A94" w:rsidP="00FE184A">
            <w:pPr>
              <w:pStyle w:val="ListParagraph"/>
              <w:widowControl w:val="0"/>
              <w:ind w:left="99"/>
              <w:jc w:val="both"/>
              <w:outlineLvl w:val="0"/>
              <w:rPr>
                <w:rFonts w:ascii="Proxima Nova Rg" w:hAnsi="Proxima Nova Rg" w:cs="Arial"/>
                <w:sz w:val="20"/>
                <w:lang w:val="en-GB" w:eastAsia="en-US"/>
              </w:rPr>
            </w:pPr>
            <w:r w:rsidRPr="008F4C4A">
              <w:rPr>
                <w:rFonts w:ascii="Proxima Nova Rg" w:hAnsi="Proxima Nova Rg" w:cs="Arial"/>
                <w:sz w:val="20"/>
                <w:lang w:val="en-GB" w:eastAsia="en-US"/>
              </w:rPr>
              <w:t xml:space="preserve">Baseline: </w:t>
            </w:r>
            <w:r w:rsidR="00A14A4D" w:rsidRPr="00A14A4D">
              <w:rPr>
                <w:rFonts w:ascii="Proxima Nova Rg" w:hAnsi="Proxima Nova Rg" w:cs="Arial"/>
                <w:sz w:val="20"/>
                <w:lang w:val="en-GB" w:eastAsia="en-US"/>
              </w:rPr>
              <w:t xml:space="preserve">20 project teams trained on </w:t>
            </w:r>
            <w:r w:rsidR="00A14A4D" w:rsidRPr="3E6935D8">
              <w:rPr>
                <w:rFonts w:ascii="Proxima Nova Rg" w:hAnsi="Proxima Nova Rg" w:cs="Arial"/>
                <w:sz w:val="20"/>
                <w:szCs w:val="20"/>
                <w:lang w:val="en-GB" w:eastAsia="en-US"/>
              </w:rPr>
              <w:t>cro</w:t>
            </w:r>
            <w:r w:rsidR="21D63242" w:rsidRPr="3E6935D8">
              <w:rPr>
                <w:rFonts w:ascii="Proxima Nova Rg" w:hAnsi="Proxima Nova Rg" w:cs="Arial"/>
                <w:sz w:val="20"/>
                <w:szCs w:val="20"/>
                <w:lang w:val="en-GB" w:eastAsia="en-US"/>
              </w:rPr>
              <w:t>w</w:t>
            </w:r>
            <w:r w:rsidR="00A14A4D" w:rsidRPr="3E6935D8">
              <w:rPr>
                <w:rFonts w:ascii="Proxima Nova Rg" w:hAnsi="Proxima Nova Rg" w:cs="Arial"/>
                <w:sz w:val="20"/>
                <w:szCs w:val="20"/>
                <w:lang w:val="en-GB" w:eastAsia="en-US"/>
              </w:rPr>
              <w:t>dfunding</w:t>
            </w:r>
          </w:p>
          <w:p w14:paraId="7E23491F" w14:textId="37A66D5C" w:rsidR="00012A4A" w:rsidRPr="000357CF" w:rsidRDefault="00C51A94" w:rsidP="00FE184A">
            <w:pPr>
              <w:pStyle w:val="ListParagraph"/>
              <w:widowControl w:val="0"/>
              <w:ind w:left="99"/>
              <w:jc w:val="both"/>
              <w:outlineLvl w:val="0"/>
              <w:rPr>
                <w:rFonts w:ascii="Proxima Nova Rg" w:hAnsi="Proxima Nova Rg" w:cs="Arial"/>
                <w:color w:val="A6A6A6" w:themeColor="background1" w:themeShade="A6"/>
                <w:sz w:val="20"/>
                <w:lang w:val="en-GB" w:eastAsia="en-US"/>
              </w:rPr>
            </w:pPr>
            <w:r w:rsidRPr="008F4C4A">
              <w:rPr>
                <w:rFonts w:ascii="Proxima Nova Rg" w:hAnsi="Proxima Nova Rg" w:cs="Arial"/>
                <w:sz w:val="20"/>
                <w:lang w:val="en-GB" w:eastAsia="en-US"/>
              </w:rPr>
              <w:t xml:space="preserve">AWP target: </w:t>
            </w:r>
          </w:p>
        </w:tc>
        <w:tc>
          <w:tcPr>
            <w:tcW w:w="5184" w:type="dxa"/>
            <w:shd w:val="clear" w:color="auto" w:fill="auto"/>
          </w:tcPr>
          <w:p w14:paraId="40F8246E" w14:textId="65EB4234" w:rsidR="00AC327D" w:rsidRDefault="00AC327D" w:rsidP="00FE184A">
            <w:pPr>
              <w:pStyle w:val="ListParagraph"/>
              <w:ind w:left="99"/>
              <w:jc w:val="both"/>
              <w:rPr>
                <w:rFonts w:ascii="Proxima Nova Rg" w:hAnsi="Proxima Nova Rg" w:cs="Arial"/>
                <w:sz w:val="20"/>
                <w:szCs w:val="20"/>
                <w:lang w:val="en-GB" w:eastAsia="en-US"/>
              </w:rPr>
            </w:pPr>
            <w:r>
              <w:rPr>
                <w:rFonts w:ascii="Proxima Nova Rg" w:hAnsi="Proxima Nova Rg" w:cs="Arial"/>
                <w:sz w:val="20"/>
                <w:szCs w:val="20"/>
                <w:lang w:val="en-GB" w:eastAsia="en-US"/>
              </w:rPr>
              <w:t>35</w:t>
            </w:r>
          </w:p>
          <w:p w14:paraId="616688CE" w14:textId="77777777" w:rsidR="00AC327D" w:rsidRDefault="00AC327D" w:rsidP="00FE184A">
            <w:pPr>
              <w:pStyle w:val="ListParagraph"/>
              <w:ind w:left="99"/>
              <w:jc w:val="both"/>
              <w:rPr>
                <w:rFonts w:ascii="Proxima Nova Rg" w:hAnsi="Proxima Nova Rg" w:cs="Arial"/>
                <w:sz w:val="20"/>
                <w:szCs w:val="20"/>
                <w:lang w:val="en-GB" w:eastAsia="en-US"/>
              </w:rPr>
            </w:pPr>
          </w:p>
          <w:p w14:paraId="1601CAEF" w14:textId="0A9A6D7A" w:rsidR="42C91C52" w:rsidRDefault="42C91C52" w:rsidP="00FE184A">
            <w:pPr>
              <w:pStyle w:val="ListParagraph"/>
              <w:ind w:left="99"/>
              <w:jc w:val="both"/>
              <w:rPr>
                <w:rFonts w:ascii="Proxima Nova Rg" w:hAnsi="Proxima Nova Rg" w:cs="Arial"/>
                <w:sz w:val="20"/>
                <w:szCs w:val="20"/>
                <w:lang w:val="en-GB" w:eastAsia="en-US"/>
              </w:rPr>
            </w:pPr>
            <w:r w:rsidRPr="4D64DDE4">
              <w:rPr>
                <w:rFonts w:ascii="Proxima Nova Rg" w:hAnsi="Proxima Nova Rg" w:cs="Arial"/>
                <w:sz w:val="20"/>
                <w:szCs w:val="20"/>
                <w:lang w:val="en-GB" w:eastAsia="en-US"/>
              </w:rPr>
              <w:t>32 Boost participants were considered to join crowdfunding academy program. Now in process of final selection. T</w:t>
            </w:r>
            <w:r w:rsidR="3345B9ED" w:rsidRPr="4D64DDE4">
              <w:rPr>
                <w:rFonts w:ascii="Proxima Nova Rg" w:hAnsi="Proxima Nova Rg" w:cs="Arial"/>
                <w:sz w:val="20"/>
                <w:szCs w:val="20"/>
                <w:lang w:val="en-GB" w:eastAsia="en-US"/>
              </w:rPr>
              <w:t xml:space="preserve">he program will be delivered by March 2021. </w:t>
            </w:r>
          </w:p>
          <w:p w14:paraId="38A1382C" w14:textId="4E579D68" w:rsidR="4D64DDE4" w:rsidRDefault="4D64DDE4" w:rsidP="00FE184A">
            <w:pPr>
              <w:pStyle w:val="ListParagraph"/>
              <w:ind w:left="99"/>
              <w:jc w:val="both"/>
              <w:rPr>
                <w:rFonts w:ascii="Proxima Nova Rg" w:hAnsi="Proxima Nova Rg" w:cs="Arial"/>
                <w:color w:val="A6A6A6" w:themeColor="background1" w:themeShade="A6"/>
                <w:sz w:val="20"/>
                <w:szCs w:val="20"/>
                <w:lang w:val="en-GB" w:eastAsia="en-US"/>
              </w:rPr>
            </w:pPr>
          </w:p>
          <w:p w14:paraId="0ADD192D" w14:textId="0A9D996D" w:rsidR="3F9BC6A3" w:rsidRDefault="68078979" w:rsidP="00FE184A">
            <w:pPr>
              <w:pStyle w:val="ListParagraph"/>
              <w:ind w:left="99"/>
              <w:jc w:val="both"/>
              <w:outlineLvl w:val="0"/>
              <w:rPr>
                <w:rFonts w:ascii="Proxima Nova Rg" w:hAnsi="Proxima Nova Rg" w:cs="Arial"/>
                <w:sz w:val="20"/>
                <w:szCs w:val="20"/>
                <w:lang w:val="en-GB" w:eastAsia="en-US"/>
              </w:rPr>
            </w:pPr>
            <w:r w:rsidRPr="06963D8F">
              <w:rPr>
                <w:rFonts w:ascii="Proxima Nova Rg" w:hAnsi="Proxima Nova Rg" w:cs="Arial"/>
                <w:sz w:val="20"/>
                <w:szCs w:val="20"/>
                <w:lang w:val="en-GB" w:eastAsia="en-US"/>
              </w:rPr>
              <w:t>Two campaigns were support</w:t>
            </w:r>
            <w:r w:rsidR="00AC327D">
              <w:rPr>
                <w:rFonts w:ascii="Proxima Nova Rg" w:hAnsi="Proxima Nova Rg" w:cs="Arial"/>
                <w:sz w:val="20"/>
                <w:szCs w:val="20"/>
                <w:lang w:val="en-GB" w:eastAsia="en-US"/>
              </w:rPr>
              <w:t>ed</w:t>
            </w:r>
            <w:r w:rsidRPr="06963D8F">
              <w:rPr>
                <w:rFonts w:ascii="Proxima Nova Rg" w:hAnsi="Proxima Nova Rg" w:cs="Arial"/>
                <w:sz w:val="20"/>
                <w:szCs w:val="20"/>
                <w:lang w:val="en-GB" w:eastAsia="en-US"/>
              </w:rPr>
              <w:t xml:space="preserve"> - </w:t>
            </w:r>
            <w:r w:rsidR="620AE711" w:rsidRPr="06963D8F">
              <w:rPr>
                <w:rFonts w:ascii="Proxima Nova Rg" w:hAnsi="Proxima Nova Rg" w:cs="Arial"/>
                <w:sz w:val="20"/>
                <w:szCs w:val="20"/>
                <w:lang w:val="en-GB" w:eastAsia="en-US"/>
              </w:rPr>
              <w:t xml:space="preserve">Uzbekistan and </w:t>
            </w:r>
            <w:r w:rsidR="2AC1B7CB" w:rsidRPr="06963D8F">
              <w:rPr>
                <w:rFonts w:ascii="Proxima Nova Rg" w:hAnsi="Proxima Nova Rg" w:cs="Arial"/>
                <w:sz w:val="20"/>
                <w:szCs w:val="20"/>
                <w:lang w:val="en-GB" w:eastAsia="en-US"/>
              </w:rPr>
              <w:t>K</w:t>
            </w:r>
            <w:r w:rsidR="620AE711" w:rsidRPr="06963D8F">
              <w:rPr>
                <w:rFonts w:ascii="Proxima Nova Rg" w:hAnsi="Proxima Nova Rg" w:cs="Arial"/>
                <w:sz w:val="20"/>
                <w:szCs w:val="20"/>
                <w:lang w:val="en-GB" w:eastAsia="en-US"/>
              </w:rPr>
              <w:t xml:space="preserve">osovo; </w:t>
            </w:r>
            <w:r w:rsidR="4BD63202" w:rsidRPr="06963D8F">
              <w:rPr>
                <w:rFonts w:ascii="Proxima Nova Rg" w:hAnsi="Proxima Nova Rg" w:cs="Arial"/>
                <w:sz w:val="20"/>
                <w:szCs w:val="20"/>
                <w:lang w:val="en-GB" w:eastAsia="en-US"/>
              </w:rPr>
              <w:t xml:space="preserve">and based on the </w:t>
            </w:r>
            <w:r w:rsidR="1E8FC723" w:rsidRPr="06963D8F">
              <w:rPr>
                <w:rFonts w:ascii="Proxima Nova Rg" w:hAnsi="Proxima Nova Rg" w:cs="Arial"/>
                <w:sz w:val="20"/>
                <w:szCs w:val="20"/>
                <w:lang w:val="en-GB" w:eastAsia="en-US"/>
              </w:rPr>
              <w:t>experiences</w:t>
            </w:r>
            <w:r w:rsidR="4BD63202" w:rsidRPr="06963D8F">
              <w:rPr>
                <w:rFonts w:ascii="Proxima Nova Rg" w:hAnsi="Proxima Nova Rg" w:cs="Arial"/>
                <w:sz w:val="20"/>
                <w:szCs w:val="20"/>
                <w:lang w:val="en-GB" w:eastAsia="en-US"/>
              </w:rPr>
              <w:t xml:space="preserve"> from the project, the team supported </w:t>
            </w:r>
            <w:r w:rsidR="3CDE6C6D" w:rsidRPr="06963D8F">
              <w:rPr>
                <w:rFonts w:ascii="Proxima Nova Rg" w:hAnsi="Proxima Nova Rg" w:cs="Arial"/>
                <w:sz w:val="20"/>
                <w:szCs w:val="20"/>
                <w:lang w:val="en-GB" w:eastAsia="en-US"/>
              </w:rPr>
              <w:t xml:space="preserve">7 crowdfunding campaigns through the </w:t>
            </w:r>
            <w:r w:rsidR="4BD63202" w:rsidRPr="06963D8F">
              <w:rPr>
                <w:rFonts w:ascii="Proxima Nova Rg" w:hAnsi="Proxima Nova Rg" w:cs="Arial"/>
                <w:sz w:val="20"/>
                <w:szCs w:val="20"/>
                <w:lang w:val="en-GB" w:eastAsia="en-US"/>
              </w:rPr>
              <w:t>initiative in Regional Bureau of Arab States</w:t>
            </w:r>
            <w:r w:rsidR="1E0CA46E" w:rsidRPr="06963D8F">
              <w:rPr>
                <w:rFonts w:ascii="Proxima Nova Rg" w:hAnsi="Proxima Nova Rg" w:cs="Arial"/>
                <w:sz w:val="20"/>
                <w:szCs w:val="20"/>
                <w:lang w:val="en-GB" w:eastAsia="en-US"/>
              </w:rPr>
              <w:t xml:space="preserve"> - To</w:t>
            </w:r>
            <w:r w:rsidR="620AE711" w:rsidRPr="06963D8F">
              <w:rPr>
                <w:rFonts w:ascii="Proxima Nova Rg" w:hAnsi="Proxima Nova Rg" w:cs="Arial"/>
                <w:sz w:val="20"/>
                <w:szCs w:val="20"/>
                <w:lang w:val="en-GB" w:eastAsia="en-US"/>
              </w:rPr>
              <w:t xml:space="preserve">getherasone </w:t>
            </w:r>
            <w:r w:rsidR="1992C106" w:rsidRPr="06963D8F">
              <w:rPr>
                <w:rFonts w:ascii="Proxima Nova Rg" w:hAnsi="Proxima Nova Rg" w:cs="Arial"/>
                <w:sz w:val="20"/>
                <w:szCs w:val="20"/>
                <w:lang w:val="en-GB" w:eastAsia="en-US"/>
              </w:rPr>
              <w:t xml:space="preserve">(https://togetherasone.co/ ) </w:t>
            </w:r>
            <w:r w:rsidR="2138D313" w:rsidRPr="06963D8F">
              <w:rPr>
                <w:rFonts w:ascii="Proxima Nova Rg" w:hAnsi="Proxima Nova Rg" w:cs="Arial"/>
                <w:sz w:val="20"/>
                <w:szCs w:val="20"/>
                <w:lang w:val="en-GB" w:eastAsia="en-US"/>
              </w:rPr>
              <w:t>and several more campaigns on UNDP Impact Giving</w:t>
            </w:r>
            <w:r w:rsidR="5A519215" w:rsidRPr="06963D8F">
              <w:rPr>
                <w:rFonts w:ascii="Proxima Nova Rg" w:hAnsi="Proxima Nova Rg" w:cs="Arial"/>
                <w:sz w:val="20"/>
                <w:szCs w:val="20"/>
                <w:lang w:val="en-GB" w:eastAsia="en-US"/>
              </w:rPr>
              <w:t xml:space="preserve"> (https://www.undp.org/content/undp/en/home/impact-giving.html)</w:t>
            </w:r>
          </w:p>
          <w:p w14:paraId="4FC2F427" w14:textId="4A959C3A" w:rsidR="3F9BC6A3" w:rsidRDefault="3F9BC6A3" w:rsidP="00FE184A">
            <w:pPr>
              <w:pStyle w:val="ListParagraph"/>
              <w:ind w:left="99"/>
              <w:jc w:val="both"/>
              <w:outlineLvl w:val="0"/>
              <w:rPr>
                <w:rFonts w:ascii="Proxima Nova Rg" w:hAnsi="Proxima Nova Rg" w:cs="Arial"/>
                <w:sz w:val="20"/>
                <w:szCs w:val="20"/>
                <w:lang w:val="en-GB" w:eastAsia="en-US"/>
              </w:rPr>
            </w:pPr>
          </w:p>
          <w:p w14:paraId="2C3420C8" w14:textId="398F4FF7" w:rsidR="3F9BC6A3" w:rsidRPr="00EE3DDF" w:rsidRDefault="7D5F1706" w:rsidP="00FE184A">
            <w:pPr>
              <w:pStyle w:val="ListParagraph"/>
              <w:ind w:left="99"/>
              <w:jc w:val="both"/>
              <w:outlineLvl w:val="0"/>
              <w:rPr>
                <w:rFonts w:ascii="Proxima Nova Rg" w:hAnsi="Proxima Nova Rg" w:cs="Arial"/>
                <w:sz w:val="20"/>
                <w:szCs w:val="20"/>
                <w:lang w:val="en-GB" w:eastAsia="en-US"/>
              </w:rPr>
            </w:pPr>
            <w:r w:rsidRPr="06963D8F">
              <w:rPr>
                <w:rFonts w:ascii="Proxima Nova Rg" w:hAnsi="Proxima Nova Rg" w:cs="Arial"/>
                <w:sz w:val="20"/>
                <w:szCs w:val="20"/>
                <w:lang w:val="en-GB" w:eastAsia="en-US"/>
              </w:rPr>
              <w:lastRenderedPageBreak/>
              <w:t xml:space="preserve">Digital </w:t>
            </w:r>
            <w:r w:rsidR="51B8A675" w:rsidRPr="06963D8F">
              <w:rPr>
                <w:rFonts w:ascii="Proxima Nova Rg" w:hAnsi="Proxima Nova Rg" w:cs="Arial"/>
                <w:sz w:val="20"/>
                <w:szCs w:val="20"/>
                <w:lang w:val="en-GB" w:eastAsia="en-US"/>
              </w:rPr>
              <w:t>UNDP Crowdfunding Academy</w:t>
            </w:r>
            <w:r w:rsidR="620AE711" w:rsidRPr="06963D8F">
              <w:rPr>
                <w:rFonts w:ascii="Proxima Nova Rg" w:hAnsi="Proxima Nova Rg" w:cs="Arial"/>
                <w:sz w:val="20"/>
                <w:szCs w:val="20"/>
                <w:lang w:val="en-GB" w:eastAsia="en-US"/>
              </w:rPr>
              <w:t xml:space="preserve"> </w:t>
            </w:r>
            <w:r w:rsidR="5F9648D4" w:rsidRPr="06963D8F">
              <w:rPr>
                <w:rFonts w:ascii="Proxima Nova Rg" w:hAnsi="Proxima Nova Rg" w:cs="Arial"/>
                <w:sz w:val="20"/>
                <w:szCs w:val="20"/>
                <w:lang w:val="en-GB" w:eastAsia="en-US"/>
              </w:rPr>
              <w:t>was d</w:t>
            </w:r>
            <w:r w:rsidR="620AE711" w:rsidRPr="06963D8F">
              <w:rPr>
                <w:rFonts w:ascii="Proxima Nova Rg" w:hAnsi="Proxima Nova Rg" w:cs="Arial"/>
                <w:sz w:val="20"/>
                <w:szCs w:val="20"/>
                <w:lang w:val="en-GB" w:eastAsia="en-US"/>
              </w:rPr>
              <w:t>esi</w:t>
            </w:r>
            <w:r w:rsidR="5A886497" w:rsidRPr="06963D8F">
              <w:rPr>
                <w:rFonts w:ascii="Proxima Nova Rg" w:hAnsi="Proxima Nova Rg" w:cs="Arial"/>
                <w:sz w:val="20"/>
                <w:szCs w:val="20"/>
                <w:lang w:val="en-GB" w:eastAsia="en-US"/>
              </w:rPr>
              <w:t>gn</w:t>
            </w:r>
            <w:r w:rsidR="620AE711" w:rsidRPr="06963D8F">
              <w:rPr>
                <w:rFonts w:ascii="Proxima Nova Rg" w:hAnsi="Proxima Nova Rg" w:cs="Arial"/>
                <w:sz w:val="20"/>
                <w:szCs w:val="20"/>
                <w:lang w:val="en-GB" w:eastAsia="en-US"/>
              </w:rPr>
              <w:t xml:space="preserve">ed and </w:t>
            </w:r>
            <w:r w:rsidR="76253A55" w:rsidRPr="06963D8F">
              <w:rPr>
                <w:rFonts w:ascii="Proxima Nova Rg" w:hAnsi="Proxima Nova Rg" w:cs="Arial"/>
                <w:sz w:val="20"/>
                <w:szCs w:val="20"/>
                <w:lang w:val="en-GB" w:eastAsia="en-US"/>
              </w:rPr>
              <w:t>implemented on K</w:t>
            </w:r>
            <w:r w:rsidR="1636F352" w:rsidRPr="06963D8F">
              <w:rPr>
                <w:rFonts w:ascii="Proxima Nova Rg" w:hAnsi="Proxima Nova Rg" w:cs="Arial"/>
                <w:sz w:val="20"/>
                <w:szCs w:val="20"/>
                <w:lang w:val="en-GB" w:eastAsia="en-US"/>
              </w:rPr>
              <w:t>a</w:t>
            </w:r>
            <w:r w:rsidR="76253A55" w:rsidRPr="06963D8F">
              <w:rPr>
                <w:rFonts w:ascii="Proxima Nova Rg" w:hAnsi="Proxima Nova Rg" w:cs="Arial"/>
                <w:sz w:val="20"/>
                <w:szCs w:val="20"/>
                <w:lang w:val="en-GB" w:eastAsia="en-US"/>
              </w:rPr>
              <w:t xml:space="preserve">ya platform; first </w:t>
            </w:r>
            <w:r w:rsidR="07F556A9" w:rsidRPr="06963D8F">
              <w:rPr>
                <w:rFonts w:ascii="Proxima Nova Rg" w:hAnsi="Proxima Nova Rg" w:cs="Arial"/>
                <w:sz w:val="20"/>
                <w:szCs w:val="20"/>
                <w:lang w:val="en-GB" w:eastAsia="en-US"/>
              </w:rPr>
              <w:t xml:space="preserve">Academies </w:t>
            </w:r>
            <w:r w:rsidR="620AE711" w:rsidRPr="06963D8F">
              <w:rPr>
                <w:rFonts w:ascii="Proxima Nova Rg" w:hAnsi="Proxima Nova Rg" w:cs="Arial"/>
                <w:sz w:val="20"/>
                <w:szCs w:val="20"/>
                <w:lang w:val="en-GB" w:eastAsia="en-US"/>
              </w:rPr>
              <w:t>will be rolled out in 2021</w:t>
            </w:r>
          </w:p>
          <w:p w14:paraId="2AB91BC8" w14:textId="77777777" w:rsidR="00012A4A" w:rsidRPr="000357CF" w:rsidRDefault="00012A4A" w:rsidP="00FE184A">
            <w:pPr>
              <w:pStyle w:val="ListParagraph"/>
              <w:widowControl w:val="0"/>
              <w:ind w:left="99"/>
              <w:jc w:val="both"/>
              <w:outlineLvl w:val="0"/>
              <w:rPr>
                <w:rFonts w:ascii="Proxima Nova Rg" w:hAnsi="Proxima Nova Rg" w:cs="Arial"/>
                <w:color w:val="A6A6A6" w:themeColor="background1" w:themeShade="A6"/>
                <w:sz w:val="20"/>
                <w:lang w:val="en-GB" w:eastAsia="en-US"/>
              </w:rPr>
            </w:pPr>
          </w:p>
        </w:tc>
      </w:tr>
      <w:tr w:rsidR="00012A4A" w:rsidRPr="000357CF" w14:paraId="1C72E1C3" w14:textId="77777777" w:rsidTr="06963D8F">
        <w:trPr>
          <w:trHeight w:val="412"/>
          <w:jc w:val="center"/>
        </w:trPr>
        <w:tc>
          <w:tcPr>
            <w:tcW w:w="2547" w:type="dxa"/>
            <w:shd w:val="clear" w:color="auto" w:fill="auto"/>
          </w:tcPr>
          <w:p w14:paraId="38638248" w14:textId="2012F098" w:rsidR="00012A4A" w:rsidRPr="00BD6226" w:rsidRDefault="00012A4A" w:rsidP="00FE184A">
            <w:pPr>
              <w:pStyle w:val="ListParagraph"/>
              <w:widowControl w:val="0"/>
              <w:ind w:left="99"/>
              <w:jc w:val="both"/>
              <w:outlineLvl w:val="0"/>
              <w:rPr>
                <w:rFonts w:ascii="Proxima Nova Rg" w:hAnsi="Proxima Nova Rg" w:cs="Arial"/>
                <w:b/>
                <w:i/>
                <w:sz w:val="20"/>
                <w:lang w:val="en-GB" w:eastAsia="en-US"/>
              </w:rPr>
            </w:pPr>
            <w:r w:rsidRPr="00BD6226">
              <w:rPr>
                <w:rFonts w:ascii="Proxima Nova Rg" w:hAnsi="Proxima Nova Rg" w:cs="Arial"/>
                <w:b/>
                <w:i/>
                <w:sz w:val="20"/>
                <w:lang w:val="en-GB" w:eastAsia="en-US"/>
              </w:rPr>
              <w:lastRenderedPageBreak/>
              <w:t xml:space="preserve">3.3 </w:t>
            </w:r>
            <w:r w:rsidRPr="00BD6226">
              <w:rPr>
                <w:rFonts w:ascii="Proxima Nova Rg" w:hAnsi="Proxima Nova Rg" w:cs="Arial"/>
                <w:bCs/>
                <w:i/>
                <w:sz w:val="20"/>
                <w:lang w:val="en-GB" w:eastAsia="en-US"/>
              </w:rPr>
              <w:t># of alternative finance mechanisms (or business models based on them) rolled out</w:t>
            </w:r>
          </w:p>
        </w:tc>
        <w:tc>
          <w:tcPr>
            <w:tcW w:w="1863" w:type="dxa"/>
            <w:shd w:val="clear" w:color="auto" w:fill="auto"/>
          </w:tcPr>
          <w:p w14:paraId="70B91EC8" w14:textId="69636552" w:rsidR="00A14A4D" w:rsidRPr="008F4C4A" w:rsidRDefault="00A14A4D" w:rsidP="00FE184A">
            <w:pPr>
              <w:pStyle w:val="ListParagraph"/>
              <w:widowControl w:val="0"/>
              <w:ind w:left="99"/>
              <w:jc w:val="both"/>
              <w:outlineLvl w:val="0"/>
              <w:rPr>
                <w:rFonts w:ascii="Proxima Nova Rg" w:hAnsi="Proxima Nova Rg" w:cs="Arial"/>
                <w:sz w:val="20"/>
                <w:lang w:val="en-GB" w:eastAsia="en-US"/>
              </w:rPr>
            </w:pPr>
            <w:r w:rsidRPr="008F4C4A">
              <w:rPr>
                <w:rFonts w:ascii="Proxima Nova Rg" w:hAnsi="Proxima Nova Rg" w:cs="Arial"/>
                <w:sz w:val="20"/>
                <w:lang w:val="en-GB" w:eastAsia="en-US"/>
              </w:rPr>
              <w:t xml:space="preserve">Baseline: </w:t>
            </w:r>
            <w:r w:rsidR="00F16E5A">
              <w:rPr>
                <w:rFonts w:ascii="Proxima Nova Rg" w:hAnsi="Proxima Nova Rg" w:cs="Arial"/>
                <w:sz w:val="20"/>
                <w:lang w:val="en-GB" w:eastAsia="en-US"/>
              </w:rPr>
              <w:t>0</w:t>
            </w:r>
          </w:p>
          <w:p w14:paraId="5C89D96C" w14:textId="32092EAB" w:rsidR="00012A4A" w:rsidRPr="000357CF" w:rsidRDefault="00A14A4D" w:rsidP="00FE184A">
            <w:pPr>
              <w:pStyle w:val="ListParagraph"/>
              <w:widowControl w:val="0"/>
              <w:ind w:left="99"/>
              <w:jc w:val="both"/>
              <w:outlineLvl w:val="0"/>
              <w:rPr>
                <w:rFonts w:ascii="Proxima Nova Rg" w:hAnsi="Proxima Nova Rg" w:cs="Arial"/>
                <w:color w:val="A6A6A6" w:themeColor="background1" w:themeShade="A6"/>
                <w:sz w:val="20"/>
                <w:lang w:val="en-GB" w:eastAsia="en-US"/>
              </w:rPr>
            </w:pPr>
            <w:r w:rsidRPr="008F4C4A">
              <w:rPr>
                <w:rFonts w:ascii="Proxima Nova Rg" w:hAnsi="Proxima Nova Rg" w:cs="Arial"/>
                <w:sz w:val="20"/>
                <w:lang w:val="en-GB" w:eastAsia="en-US"/>
              </w:rPr>
              <w:t xml:space="preserve">AWP target: </w:t>
            </w:r>
            <w:r w:rsidR="00F16E5A" w:rsidRPr="00F16E5A">
              <w:rPr>
                <w:rFonts w:ascii="Proxima Nova Rg" w:hAnsi="Proxima Nova Rg" w:cs="Arial"/>
                <w:iCs/>
                <w:sz w:val="20"/>
                <w:lang w:val="en-US" w:eastAsia="en-US"/>
              </w:rPr>
              <w:t>2/3 of ECA countries</w:t>
            </w:r>
          </w:p>
        </w:tc>
        <w:tc>
          <w:tcPr>
            <w:tcW w:w="5184" w:type="dxa"/>
            <w:shd w:val="clear" w:color="auto" w:fill="auto"/>
          </w:tcPr>
          <w:p w14:paraId="56D24416" w14:textId="44DEB6E6" w:rsidR="008647EC" w:rsidRDefault="008647EC" w:rsidP="00FE184A">
            <w:pPr>
              <w:pStyle w:val="ListParagraph"/>
              <w:widowControl w:val="0"/>
              <w:ind w:left="99"/>
              <w:jc w:val="both"/>
              <w:outlineLvl w:val="0"/>
              <w:rPr>
                <w:rFonts w:ascii="Proxima Nova Rg" w:hAnsi="Proxima Nova Rg" w:cs="Arial"/>
                <w:sz w:val="20"/>
                <w:szCs w:val="20"/>
                <w:lang w:val="en-GB" w:eastAsia="en-US"/>
              </w:rPr>
            </w:pPr>
            <w:r>
              <w:rPr>
                <w:rFonts w:ascii="Proxima Nova Rg" w:hAnsi="Proxima Nova Rg" w:cs="Arial"/>
                <w:sz w:val="20"/>
                <w:szCs w:val="20"/>
                <w:lang w:val="en-GB" w:eastAsia="en-US"/>
              </w:rPr>
              <w:t>7</w:t>
            </w:r>
          </w:p>
          <w:p w14:paraId="79748ACE" w14:textId="77777777" w:rsidR="008647EC" w:rsidRDefault="008647EC" w:rsidP="00FE184A">
            <w:pPr>
              <w:pStyle w:val="ListParagraph"/>
              <w:widowControl w:val="0"/>
              <w:ind w:left="99"/>
              <w:jc w:val="both"/>
              <w:outlineLvl w:val="0"/>
              <w:rPr>
                <w:rFonts w:ascii="Proxima Nova Rg" w:hAnsi="Proxima Nova Rg" w:cs="Arial"/>
                <w:sz w:val="20"/>
                <w:szCs w:val="20"/>
                <w:lang w:val="en-GB" w:eastAsia="en-US"/>
              </w:rPr>
            </w:pPr>
          </w:p>
          <w:p w14:paraId="66D0E93C" w14:textId="5B8ADE07" w:rsidR="00012A4A" w:rsidRPr="000357CF" w:rsidRDefault="2B21D62F" w:rsidP="00FE184A">
            <w:pPr>
              <w:pStyle w:val="ListParagraph"/>
              <w:widowControl w:val="0"/>
              <w:ind w:left="99"/>
              <w:jc w:val="both"/>
              <w:outlineLvl w:val="0"/>
              <w:rPr>
                <w:rFonts w:ascii="Proxima Nova Rg" w:hAnsi="Proxima Nova Rg" w:cs="Arial"/>
                <w:color w:val="A6A6A6" w:themeColor="background1" w:themeShade="A6"/>
                <w:sz w:val="20"/>
                <w:szCs w:val="20"/>
                <w:lang w:val="en-GB" w:eastAsia="en-US"/>
              </w:rPr>
            </w:pPr>
            <w:r w:rsidRPr="06963D8F">
              <w:rPr>
                <w:rFonts w:ascii="Proxima Nova Rg" w:hAnsi="Proxima Nova Rg" w:cs="Arial"/>
                <w:sz w:val="20"/>
                <w:szCs w:val="20"/>
                <w:lang w:val="en-GB" w:eastAsia="en-US"/>
              </w:rPr>
              <w:t>Crowdfunding for CSOs in Kazakhstan and Turkey;</w:t>
            </w:r>
          </w:p>
          <w:p w14:paraId="75855E22" w14:textId="4C75C2AD" w:rsidR="00012A4A" w:rsidRPr="000357CF" w:rsidRDefault="00012A4A" w:rsidP="00FE184A">
            <w:pPr>
              <w:pStyle w:val="ListParagraph"/>
              <w:widowControl w:val="0"/>
              <w:ind w:left="99"/>
              <w:jc w:val="both"/>
              <w:outlineLvl w:val="0"/>
              <w:rPr>
                <w:rFonts w:ascii="Proxima Nova Rg" w:hAnsi="Proxima Nova Rg" w:cs="Arial"/>
                <w:sz w:val="20"/>
                <w:szCs w:val="20"/>
                <w:lang w:val="en-GB" w:eastAsia="en-US"/>
              </w:rPr>
            </w:pPr>
          </w:p>
          <w:p w14:paraId="52874428" w14:textId="62C885A2" w:rsidR="00012A4A" w:rsidRPr="000357CF" w:rsidRDefault="6BFFEF39" w:rsidP="00FE184A">
            <w:pPr>
              <w:pStyle w:val="ListParagraph"/>
              <w:widowControl w:val="0"/>
              <w:ind w:left="99"/>
              <w:jc w:val="both"/>
              <w:outlineLvl w:val="0"/>
              <w:rPr>
                <w:rFonts w:ascii="Proxima Nova Rg" w:hAnsi="Proxima Nova Rg" w:cs="Arial"/>
                <w:sz w:val="20"/>
                <w:szCs w:val="20"/>
                <w:lang w:val="en-GB" w:eastAsia="en-US"/>
              </w:rPr>
            </w:pPr>
            <w:r w:rsidRPr="06963D8F">
              <w:rPr>
                <w:rFonts w:ascii="Proxima Nova Rg" w:hAnsi="Proxima Nova Rg" w:cs="Arial"/>
                <w:sz w:val="20"/>
                <w:szCs w:val="20"/>
                <w:lang w:val="en-GB" w:eastAsia="en-US"/>
              </w:rPr>
              <w:t xml:space="preserve">The team is </w:t>
            </w:r>
            <w:r w:rsidR="702D51C4" w:rsidRPr="06963D8F">
              <w:rPr>
                <w:rFonts w:ascii="Proxima Nova Rg" w:hAnsi="Proxima Nova Rg" w:cs="Arial"/>
                <w:sz w:val="20"/>
                <w:szCs w:val="20"/>
                <w:lang w:val="en-GB" w:eastAsia="en-US"/>
              </w:rPr>
              <w:t xml:space="preserve">a challenge owner and </w:t>
            </w:r>
            <w:r w:rsidRPr="06963D8F">
              <w:rPr>
                <w:rFonts w:ascii="Proxima Nova Rg" w:hAnsi="Proxima Nova Rg" w:cs="Arial"/>
                <w:sz w:val="20"/>
                <w:szCs w:val="20"/>
                <w:lang w:val="en-GB" w:eastAsia="en-US"/>
              </w:rPr>
              <w:t xml:space="preserve">supporting 3 blockchain projects through </w:t>
            </w:r>
            <w:hyperlink r:id="rId19">
              <w:r w:rsidR="1C22A5EC" w:rsidRPr="06963D8F">
                <w:rPr>
                  <w:rStyle w:val="Hyperlink"/>
                  <w:rFonts w:ascii="Proxima Nova Rg" w:hAnsi="Proxima Nova Rg" w:cs="Arial"/>
                  <w:sz w:val="20"/>
                  <w:szCs w:val="20"/>
                  <w:lang w:val="en-GB" w:eastAsia="en-US"/>
                </w:rPr>
                <w:t>https://www.dlt4.eu/open-call</w:t>
              </w:r>
            </w:hyperlink>
            <w:r w:rsidR="1C22A5EC" w:rsidRPr="06963D8F">
              <w:rPr>
                <w:rFonts w:ascii="Proxima Nova Rg" w:hAnsi="Proxima Nova Rg" w:cs="Arial"/>
                <w:sz w:val="20"/>
                <w:szCs w:val="20"/>
                <w:lang w:val="en-GB" w:eastAsia="en-US"/>
              </w:rPr>
              <w:t xml:space="preserve"> - in Serbia, Morocco and Lebanon.</w:t>
            </w:r>
          </w:p>
          <w:p w14:paraId="50C217BD" w14:textId="0D871BD8" w:rsidR="06963D8F" w:rsidRDefault="06963D8F" w:rsidP="00FE184A">
            <w:pPr>
              <w:pStyle w:val="ListParagraph"/>
              <w:ind w:left="99"/>
              <w:jc w:val="both"/>
              <w:outlineLvl w:val="0"/>
              <w:rPr>
                <w:rFonts w:ascii="Proxima Nova Rg" w:hAnsi="Proxima Nova Rg" w:cs="Arial"/>
                <w:sz w:val="20"/>
                <w:szCs w:val="20"/>
                <w:lang w:val="en-GB" w:eastAsia="en-US"/>
              </w:rPr>
            </w:pPr>
          </w:p>
          <w:p w14:paraId="59AB0BB6" w14:textId="238DE19C" w:rsidR="1C22A5EC" w:rsidRDefault="1C22A5EC" w:rsidP="00FE184A">
            <w:pPr>
              <w:pStyle w:val="ListParagraph"/>
              <w:ind w:left="99"/>
              <w:jc w:val="both"/>
              <w:outlineLvl w:val="0"/>
              <w:rPr>
                <w:rFonts w:ascii="Proxima Nova Rg" w:hAnsi="Proxima Nova Rg" w:cs="Arial"/>
                <w:sz w:val="20"/>
                <w:szCs w:val="20"/>
                <w:lang w:val="en-GB" w:eastAsia="en-US"/>
              </w:rPr>
            </w:pPr>
            <w:r w:rsidRPr="06963D8F">
              <w:rPr>
                <w:rFonts w:ascii="Proxima Nova Rg" w:hAnsi="Proxima Nova Rg" w:cs="Arial"/>
                <w:sz w:val="20"/>
                <w:szCs w:val="20"/>
                <w:lang w:val="en-GB" w:eastAsia="en-US"/>
              </w:rPr>
              <w:t>In Kosovo, using diaspora financing through crowdfunding was tested through a campaign supported by UNDP Kosovo.</w:t>
            </w:r>
          </w:p>
          <w:p w14:paraId="12A2FE82" w14:textId="662EEB5A" w:rsidR="00012A4A" w:rsidRPr="000357CF" w:rsidRDefault="00012A4A" w:rsidP="00FE184A">
            <w:pPr>
              <w:pStyle w:val="ListParagraph"/>
              <w:widowControl w:val="0"/>
              <w:ind w:left="99"/>
              <w:jc w:val="both"/>
              <w:outlineLvl w:val="0"/>
              <w:rPr>
                <w:rFonts w:ascii="Proxima Nova Rg" w:hAnsi="Proxima Nova Rg" w:cs="Arial"/>
                <w:color w:val="A6A6A6" w:themeColor="background1" w:themeShade="A6"/>
                <w:sz w:val="20"/>
                <w:szCs w:val="20"/>
                <w:lang w:val="en-GB" w:eastAsia="en-US"/>
              </w:rPr>
            </w:pPr>
          </w:p>
          <w:p w14:paraId="1CD7773B" w14:textId="0DD6C144" w:rsidR="00012A4A" w:rsidRDefault="00EE3DDF" w:rsidP="00FE184A">
            <w:pPr>
              <w:pStyle w:val="ListParagraph"/>
              <w:widowControl w:val="0"/>
              <w:ind w:left="99"/>
              <w:jc w:val="both"/>
              <w:outlineLvl w:val="0"/>
              <w:rPr>
                <w:rFonts w:ascii="Proxima Nova Rg" w:hAnsi="Proxima Nova Rg" w:cs="Arial"/>
                <w:sz w:val="20"/>
                <w:szCs w:val="20"/>
                <w:lang w:val="en-GB" w:eastAsia="en-US"/>
              </w:rPr>
            </w:pPr>
            <w:r>
              <w:rPr>
                <w:rFonts w:ascii="Proxima Nova Rg" w:hAnsi="Proxima Nova Rg" w:cs="Arial"/>
                <w:sz w:val="20"/>
                <w:szCs w:val="20"/>
                <w:lang w:val="en-GB" w:eastAsia="en-US"/>
              </w:rPr>
              <w:t xml:space="preserve">Development impact bond is currently being structured in Armenia in collaboration with EBRD.  </w:t>
            </w:r>
          </w:p>
          <w:p w14:paraId="252491B7" w14:textId="7F8994F1" w:rsidR="00AC327D" w:rsidRDefault="00AC327D" w:rsidP="00FE184A">
            <w:pPr>
              <w:pStyle w:val="ListParagraph"/>
              <w:widowControl w:val="0"/>
              <w:ind w:left="99"/>
              <w:jc w:val="both"/>
              <w:outlineLvl w:val="0"/>
              <w:rPr>
                <w:rFonts w:ascii="Proxima Nova Rg" w:hAnsi="Proxima Nova Rg" w:cs="Arial"/>
                <w:sz w:val="20"/>
                <w:szCs w:val="20"/>
                <w:lang w:val="en-GB" w:eastAsia="en-US"/>
              </w:rPr>
            </w:pPr>
          </w:p>
          <w:p w14:paraId="2F66F933" w14:textId="5365CC9E" w:rsidR="00AC327D" w:rsidRPr="000357CF" w:rsidRDefault="00AC327D" w:rsidP="00FE184A">
            <w:pPr>
              <w:pStyle w:val="ListParagraph"/>
              <w:widowControl w:val="0"/>
              <w:ind w:left="99"/>
              <w:jc w:val="both"/>
              <w:outlineLvl w:val="0"/>
              <w:rPr>
                <w:rFonts w:ascii="Proxima Nova Rg" w:hAnsi="Proxima Nova Rg" w:cs="Arial"/>
                <w:color w:val="A6A6A6" w:themeColor="background1" w:themeShade="A6"/>
                <w:sz w:val="20"/>
                <w:szCs w:val="20"/>
                <w:lang w:val="en-GB" w:eastAsia="en-US"/>
              </w:rPr>
            </w:pPr>
            <w:r>
              <w:rPr>
                <w:rFonts w:ascii="Proxima Nova Rg" w:hAnsi="Proxima Nova Rg" w:cs="Arial"/>
                <w:sz w:val="20"/>
                <w:szCs w:val="20"/>
                <w:lang w:val="en-GB" w:eastAsia="en-US"/>
              </w:rPr>
              <w:t>There is an ongoing dialogue with the IFC on the roll-out of the Breathe Better Bond.</w:t>
            </w:r>
          </w:p>
        </w:tc>
      </w:tr>
    </w:tbl>
    <w:p w14:paraId="79A90501" w14:textId="644BC6D2" w:rsidR="00143260" w:rsidRPr="00BE1CEE" w:rsidRDefault="00143260" w:rsidP="00FE184A">
      <w:pPr>
        <w:jc w:val="both"/>
        <w:outlineLvl w:val="0"/>
        <w:rPr>
          <w:rFonts w:ascii="Proxima Nova Rg" w:hAnsi="Proxima Nova Rg" w:cs="Arial"/>
          <w:b/>
          <w:sz w:val="20"/>
          <w:szCs w:val="20"/>
        </w:rPr>
      </w:pPr>
    </w:p>
    <w:p w14:paraId="6431EC8D" w14:textId="2866C0D9" w:rsidR="00143260" w:rsidRDefault="009B6A36" w:rsidP="00FE184A">
      <w:pPr>
        <w:jc w:val="both"/>
        <w:outlineLvl w:val="0"/>
        <w:rPr>
          <w:rFonts w:ascii="Proxima Nova Rg" w:hAnsi="Proxima Nova Rg" w:cs="Arial"/>
          <w:b/>
          <w:bCs/>
          <w:sz w:val="20"/>
          <w:szCs w:val="20"/>
        </w:rPr>
      </w:pPr>
      <w:bookmarkStart w:id="5" w:name="_Toc364027486"/>
      <w:r>
        <w:rPr>
          <w:rFonts w:ascii="Proxima Nova Rg" w:hAnsi="Proxima Nova Rg" w:cs="Arial"/>
          <w:b/>
          <w:bCs/>
          <w:sz w:val="20"/>
          <w:szCs w:val="20"/>
        </w:rPr>
        <w:t xml:space="preserve">Output 1: </w:t>
      </w:r>
      <w:r w:rsidR="20A1ED17" w:rsidRPr="30F3E039">
        <w:rPr>
          <w:rFonts w:ascii="Proxima Nova Rg" w:hAnsi="Proxima Nova Rg" w:cs="Arial"/>
          <w:b/>
          <w:bCs/>
          <w:sz w:val="20"/>
          <w:szCs w:val="20"/>
        </w:rPr>
        <w:t>Key Activities</w:t>
      </w:r>
      <w:r w:rsidR="0037522B">
        <w:rPr>
          <w:rFonts w:ascii="Proxima Nova Rg" w:hAnsi="Proxima Nova Rg" w:cs="Arial"/>
          <w:b/>
          <w:bCs/>
          <w:sz w:val="20"/>
          <w:szCs w:val="20"/>
        </w:rPr>
        <w:t xml:space="preserve"> &amp; key results</w:t>
      </w:r>
      <w:r w:rsidR="20A1ED17" w:rsidRPr="30F3E039">
        <w:rPr>
          <w:rFonts w:ascii="Proxima Nova Rg" w:hAnsi="Proxima Nova Rg" w:cs="Arial"/>
          <w:b/>
          <w:bCs/>
          <w:sz w:val="20"/>
          <w:szCs w:val="20"/>
        </w:rPr>
        <w:t>:</w:t>
      </w:r>
      <w:bookmarkEnd w:id="5"/>
    </w:p>
    <w:p w14:paraId="0900FC5C" w14:textId="05DDF964" w:rsidR="006C137A" w:rsidRDefault="006C137A" w:rsidP="00FE184A">
      <w:pPr>
        <w:jc w:val="both"/>
        <w:outlineLvl w:val="0"/>
        <w:rPr>
          <w:rFonts w:ascii="Proxima Nova Rg" w:hAnsi="Proxima Nova Rg" w:cs="Arial"/>
          <w:b/>
          <w:bCs/>
          <w:sz w:val="20"/>
          <w:szCs w:val="20"/>
        </w:rPr>
      </w:pPr>
    </w:p>
    <w:p w14:paraId="2FB52C00" w14:textId="02CC0B99" w:rsidR="006C137A" w:rsidRDefault="006C137A" w:rsidP="00FE184A">
      <w:pPr>
        <w:jc w:val="both"/>
        <w:outlineLvl w:val="0"/>
        <w:rPr>
          <w:rFonts w:ascii="Proxima Nova Rg" w:hAnsi="Proxima Nova Rg" w:cs="Arial"/>
          <w:sz w:val="20"/>
          <w:szCs w:val="20"/>
        </w:rPr>
      </w:pPr>
      <w:r>
        <w:rPr>
          <w:rFonts w:ascii="Proxima Nova Rg" w:hAnsi="Proxima Nova Rg" w:cs="Arial"/>
          <w:sz w:val="20"/>
          <w:szCs w:val="20"/>
        </w:rPr>
        <w:t xml:space="preserve">Under this output, the </w:t>
      </w:r>
      <w:r w:rsidRPr="006C137A">
        <w:rPr>
          <w:rFonts w:ascii="Proxima Nova Rg" w:hAnsi="Proxima Nova Rg" w:cs="Arial"/>
          <w:b/>
          <w:bCs/>
          <w:sz w:val="20"/>
          <w:szCs w:val="20"/>
        </w:rPr>
        <w:t>key results</w:t>
      </w:r>
      <w:r>
        <w:rPr>
          <w:rFonts w:ascii="Proxima Nova Rg" w:hAnsi="Proxima Nova Rg" w:cs="Arial"/>
          <w:sz w:val="20"/>
          <w:szCs w:val="20"/>
        </w:rPr>
        <w:t xml:space="preserve"> have been a heightened engagement across different sectors, especially at the local level, development of digital tools in close collaboration with governments to address public sector issues and empowering the local technological community to do so, and testing the boundaries of new technologies. </w:t>
      </w:r>
    </w:p>
    <w:p w14:paraId="19B5298C" w14:textId="77777777" w:rsidR="006C137A" w:rsidRPr="006C137A" w:rsidRDefault="006C137A" w:rsidP="00FE184A">
      <w:pPr>
        <w:jc w:val="both"/>
        <w:outlineLvl w:val="0"/>
        <w:rPr>
          <w:rFonts w:ascii="Proxima Nova Rg" w:hAnsi="Proxima Nova Rg" w:cs="Arial"/>
          <w:sz w:val="20"/>
          <w:szCs w:val="20"/>
        </w:rPr>
      </w:pPr>
    </w:p>
    <w:p w14:paraId="6AE396DA" w14:textId="7EE1682F" w:rsidR="75832187" w:rsidRDefault="75832187" w:rsidP="00FE184A">
      <w:pPr>
        <w:jc w:val="both"/>
        <w:outlineLvl w:val="0"/>
        <w:rPr>
          <w:rFonts w:ascii="Proxima Nova Rg" w:hAnsi="Proxima Nova Rg" w:cs="Arial"/>
          <w:b/>
          <w:bCs/>
          <w:sz w:val="20"/>
          <w:szCs w:val="20"/>
        </w:rPr>
      </w:pPr>
      <w:r w:rsidRPr="71ABFBF9">
        <w:rPr>
          <w:rFonts w:ascii="Proxima Nova Rg" w:hAnsi="Proxima Nova Rg" w:cs="Arial"/>
          <w:b/>
          <w:bCs/>
          <w:sz w:val="20"/>
          <w:szCs w:val="20"/>
        </w:rPr>
        <w:t xml:space="preserve">City Experiment Fund – </w:t>
      </w:r>
      <w:r w:rsidR="00315622" w:rsidRPr="00315622">
        <w:rPr>
          <w:rFonts w:ascii="Proxima Nova Rg" w:hAnsi="Proxima Nova Rg" w:cs="Arial"/>
          <w:sz w:val="20"/>
          <w:szCs w:val="20"/>
        </w:rPr>
        <w:t>the initiative has enabled multi-sectoral collaboration, development of digital tools, including use of AI and is supporting country offices in</w:t>
      </w:r>
      <w:r w:rsidR="006C137A">
        <w:rPr>
          <w:rFonts w:ascii="Proxima Nova Rg" w:hAnsi="Proxima Nova Rg" w:cs="Arial"/>
          <w:sz w:val="20"/>
          <w:szCs w:val="20"/>
        </w:rPr>
        <w:t xml:space="preserve"> creating a new offering for urban:</w:t>
      </w:r>
      <w:r w:rsidR="00315622">
        <w:rPr>
          <w:rFonts w:ascii="Proxima Nova Rg" w:hAnsi="Proxima Nova Rg" w:cs="Arial"/>
          <w:b/>
          <w:bCs/>
          <w:sz w:val="20"/>
          <w:szCs w:val="20"/>
        </w:rPr>
        <w:t xml:space="preserve"> </w:t>
      </w:r>
    </w:p>
    <w:p w14:paraId="65CF57EC" w14:textId="75BAFE64" w:rsidR="75832187" w:rsidRDefault="75832187" w:rsidP="00FE184A">
      <w:pPr>
        <w:pStyle w:val="ListParagraph"/>
        <w:numPr>
          <w:ilvl w:val="0"/>
          <w:numId w:val="4"/>
        </w:numPr>
        <w:jc w:val="both"/>
        <w:outlineLvl w:val="0"/>
        <w:rPr>
          <w:rFonts w:asciiTheme="minorHAnsi" w:eastAsiaTheme="minorEastAsia" w:hAnsiTheme="minorHAnsi" w:cstheme="minorBidi"/>
          <w:sz w:val="20"/>
          <w:szCs w:val="20"/>
        </w:rPr>
      </w:pPr>
      <w:r w:rsidRPr="71ABFBF9">
        <w:rPr>
          <w:rFonts w:ascii="Proxima Nova Rg" w:hAnsi="Proxima Nova Rg" w:cs="Arial"/>
          <w:sz w:val="20"/>
          <w:szCs w:val="20"/>
        </w:rPr>
        <w:t xml:space="preserve">Cohort 1 – </w:t>
      </w:r>
      <w:r w:rsidR="432E675A" w:rsidRPr="71ABFBF9">
        <w:rPr>
          <w:rFonts w:ascii="Proxima Nova Rg" w:hAnsi="Proxima Nova Rg" w:cs="Arial"/>
          <w:sz w:val="20"/>
          <w:szCs w:val="20"/>
        </w:rPr>
        <w:t>Armenia, Moldova, North Macedonia, Serbia</w:t>
      </w:r>
    </w:p>
    <w:p w14:paraId="243A0E8F" w14:textId="21ED609A" w:rsidR="75832187" w:rsidRDefault="75832187" w:rsidP="00FE184A">
      <w:pPr>
        <w:pStyle w:val="ListParagraph"/>
        <w:numPr>
          <w:ilvl w:val="1"/>
          <w:numId w:val="4"/>
        </w:numPr>
        <w:jc w:val="both"/>
        <w:outlineLvl w:val="0"/>
        <w:rPr>
          <w:sz w:val="20"/>
          <w:szCs w:val="20"/>
        </w:rPr>
      </w:pPr>
      <w:r w:rsidRPr="71ABFBF9">
        <w:rPr>
          <w:rFonts w:ascii="Proxima Nova Rg" w:hAnsi="Proxima Nova Rg" w:cs="Arial"/>
          <w:sz w:val="20"/>
          <w:szCs w:val="20"/>
        </w:rPr>
        <w:t>throughout the cohort a</w:t>
      </w:r>
      <w:r w:rsidR="00315622">
        <w:rPr>
          <w:rFonts w:ascii="Proxima Nova Rg" w:hAnsi="Proxima Nova Rg" w:cs="Arial"/>
          <w:sz w:val="20"/>
          <w:szCs w:val="20"/>
          <w:lang w:val="en-US"/>
        </w:rPr>
        <w:t>bout 10</w:t>
      </w:r>
      <w:r w:rsidRPr="71ABFBF9">
        <w:rPr>
          <w:rFonts w:ascii="Proxima Nova Rg" w:hAnsi="Proxima Nova Rg" w:cs="Arial"/>
          <w:sz w:val="20"/>
          <w:szCs w:val="20"/>
        </w:rPr>
        <w:t xml:space="preserve"> online workshops, </w:t>
      </w:r>
      <w:r w:rsidR="00315622">
        <w:rPr>
          <w:rFonts w:ascii="Proxima Nova Rg" w:hAnsi="Proxima Nova Rg" w:cs="Arial"/>
          <w:sz w:val="20"/>
          <w:szCs w:val="20"/>
          <w:lang w:val="en-US"/>
        </w:rPr>
        <w:t xml:space="preserve">3 </w:t>
      </w:r>
      <w:r w:rsidRPr="71ABFBF9">
        <w:rPr>
          <w:rFonts w:ascii="Proxima Nova Rg" w:hAnsi="Proxima Nova Rg" w:cs="Arial"/>
          <w:sz w:val="20"/>
          <w:szCs w:val="20"/>
        </w:rPr>
        <w:t xml:space="preserve">hackathons and Innovation Camps have been </w:t>
      </w:r>
      <w:r w:rsidR="521F5E83" w:rsidRPr="71ABFBF9">
        <w:rPr>
          <w:rFonts w:ascii="Proxima Nova Rg" w:hAnsi="Proxima Nova Rg" w:cs="Arial"/>
          <w:sz w:val="20"/>
          <w:szCs w:val="20"/>
        </w:rPr>
        <w:t>organised, generating new solutions to</w:t>
      </w:r>
      <w:r w:rsidR="6FA7EDA3" w:rsidRPr="71ABFBF9">
        <w:rPr>
          <w:rFonts w:ascii="Proxima Nova Rg" w:hAnsi="Proxima Nova Rg" w:cs="Arial"/>
          <w:sz w:val="20"/>
          <w:szCs w:val="20"/>
        </w:rPr>
        <w:t xml:space="preserve"> the challenges identified in respective cities;</w:t>
      </w:r>
    </w:p>
    <w:p w14:paraId="385C4E97" w14:textId="3616CFED" w:rsidR="6FA7EDA3" w:rsidRDefault="6FA7EDA3" w:rsidP="00FE184A">
      <w:pPr>
        <w:pStyle w:val="ListParagraph"/>
        <w:numPr>
          <w:ilvl w:val="1"/>
          <w:numId w:val="4"/>
        </w:numPr>
        <w:jc w:val="both"/>
        <w:outlineLvl w:val="0"/>
        <w:rPr>
          <w:sz w:val="20"/>
          <w:szCs w:val="20"/>
        </w:rPr>
      </w:pPr>
      <w:r w:rsidRPr="71ABFBF9">
        <w:rPr>
          <w:rFonts w:ascii="Proxima Nova Rg" w:hAnsi="Proxima Nova Rg" w:cs="Arial"/>
          <w:sz w:val="20"/>
          <w:szCs w:val="20"/>
        </w:rPr>
        <w:t>Data Collaborative established in Moldova;</w:t>
      </w:r>
    </w:p>
    <w:p w14:paraId="34CC1BA0" w14:textId="71A337F1" w:rsidR="6FA7EDA3" w:rsidRDefault="6FA7EDA3" w:rsidP="00FE184A">
      <w:pPr>
        <w:pStyle w:val="ListParagraph"/>
        <w:numPr>
          <w:ilvl w:val="1"/>
          <w:numId w:val="4"/>
        </w:numPr>
        <w:jc w:val="both"/>
        <w:outlineLvl w:val="0"/>
        <w:rPr>
          <w:sz w:val="20"/>
          <w:szCs w:val="20"/>
        </w:rPr>
      </w:pPr>
      <w:r w:rsidRPr="71ABFBF9">
        <w:rPr>
          <w:rFonts w:ascii="Proxima Nova Rg" w:hAnsi="Proxima Nova Rg" w:cs="Arial"/>
          <w:sz w:val="20"/>
          <w:szCs w:val="20"/>
        </w:rPr>
        <w:t>Two crowdsourcing urban consultation platforms designed for Nis and Kragujevac, Serbia;</w:t>
      </w:r>
    </w:p>
    <w:p w14:paraId="30B1DFD4" w14:textId="79F606FB" w:rsidR="6FA7EDA3" w:rsidRDefault="6FA7EDA3" w:rsidP="00FE184A">
      <w:pPr>
        <w:pStyle w:val="ListParagraph"/>
        <w:numPr>
          <w:ilvl w:val="1"/>
          <w:numId w:val="4"/>
        </w:numPr>
        <w:jc w:val="both"/>
        <w:outlineLvl w:val="0"/>
        <w:rPr>
          <w:sz w:val="20"/>
          <w:szCs w:val="20"/>
        </w:rPr>
      </w:pPr>
      <w:r w:rsidRPr="71ABFBF9">
        <w:rPr>
          <w:rFonts w:ascii="Proxima Nova Rg" w:hAnsi="Proxima Nova Rg" w:cs="Arial"/>
          <w:sz w:val="20"/>
          <w:szCs w:val="20"/>
        </w:rPr>
        <w:t xml:space="preserve">Open data platform on indoor air pollution published in North Macedonia. </w:t>
      </w:r>
    </w:p>
    <w:p w14:paraId="06AEFA2A" w14:textId="2D20ECDF" w:rsidR="6FA7EDA3" w:rsidRDefault="6FA7EDA3" w:rsidP="00FE184A">
      <w:pPr>
        <w:pStyle w:val="ListParagraph"/>
        <w:numPr>
          <w:ilvl w:val="0"/>
          <w:numId w:val="4"/>
        </w:numPr>
        <w:jc w:val="both"/>
        <w:outlineLvl w:val="0"/>
        <w:rPr>
          <w:rFonts w:asciiTheme="minorHAnsi" w:eastAsiaTheme="minorEastAsia" w:hAnsiTheme="minorHAnsi" w:cstheme="minorBidi"/>
          <w:sz w:val="20"/>
          <w:szCs w:val="20"/>
        </w:rPr>
      </w:pPr>
      <w:r w:rsidRPr="71ABFBF9">
        <w:rPr>
          <w:rFonts w:ascii="Proxima Nova Rg" w:hAnsi="Proxima Nova Rg" w:cs="Arial"/>
          <w:sz w:val="20"/>
          <w:szCs w:val="20"/>
        </w:rPr>
        <w:t>Cohort 2 – Armenia, Kazakhstan, Kosovo, Montenegro, North Macedonia</w:t>
      </w:r>
    </w:p>
    <w:p w14:paraId="04FC29D4" w14:textId="58CA2B74" w:rsidR="009727DA" w:rsidRPr="00B9194A" w:rsidRDefault="009727DA" w:rsidP="00FE184A">
      <w:pPr>
        <w:pStyle w:val="ListParagraph"/>
        <w:numPr>
          <w:ilvl w:val="1"/>
          <w:numId w:val="4"/>
        </w:numPr>
        <w:jc w:val="both"/>
        <w:outlineLvl w:val="0"/>
        <w:rPr>
          <w:rFonts w:ascii="Proxima Nova Rg" w:hAnsi="Proxima Nova Rg" w:cs="Arial"/>
          <w:sz w:val="20"/>
          <w:szCs w:val="20"/>
        </w:rPr>
      </w:pPr>
      <w:r w:rsidRPr="00B9194A">
        <w:rPr>
          <w:rFonts w:ascii="Proxima Nova Rg" w:hAnsi="Proxima Nova Rg" w:cs="Arial"/>
          <w:sz w:val="20"/>
          <w:szCs w:val="20"/>
        </w:rPr>
        <w:t xml:space="preserve">Supporting the development of the city offering – a set of tools and processes to accelerate portfolio development for urban transformation that is </w:t>
      </w:r>
      <w:r w:rsidR="00B9194A" w:rsidRPr="00B9194A">
        <w:rPr>
          <w:rFonts w:ascii="Proxima Nova Rg" w:hAnsi="Proxima Nova Rg" w:cs="Arial"/>
          <w:sz w:val="20"/>
          <w:szCs w:val="20"/>
        </w:rPr>
        <w:t>being rolled out in different countrie</w:t>
      </w:r>
      <w:r w:rsidR="009B6A36">
        <w:rPr>
          <w:rFonts w:ascii="Proxima Nova Rg" w:hAnsi="Proxima Nova Rg" w:cs="Arial"/>
          <w:sz w:val="20"/>
          <w:szCs w:val="20"/>
          <w:lang w:val="en-US"/>
        </w:rPr>
        <w:t>s &amp; the roll out at the country level.</w:t>
      </w:r>
    </w:p>
    <w:p w14:paraId="0E0E75E7" w14:textId="16C454F6" w:rsidR="51EC02D9" w:rsidRDefault="51EC02D9" w:rsidP="00FE184A">
      <w:pPr>
        <w:pStyle w:val="ListParagraph"/>
        <w:numPr>
          <w:ilvl w:val="1"/>
          <w:numId w:val="4"/>
        </w:numPr>
        <w:jc w:val="both"/>
        <w:outlineLvl w:val="0"/>
        <w:rPr>
          <w:sz w:val="20"/>
          <w:szCs w:val="20"/>
        </w:rPr>
      </w:pPr>
      <w:r w:rsidRPr="71ABFBF9">
        <w:rPr>
          <w:rFonts w:ascii="Proxima Nova Rg" w:hAnsi="Proxima Nova Rg" w:cs="Arial"/>
          <w:sz w:val="20"/>
          <w:szCs w:val="20"/>
        </w:rPr>
        <w:t xml:space="preserve">Onboarding sessions with the cohort – introducing portfolio design approach. </w:t>
      </w:r>
    </w:p>
    <w:p w14:paraId="04BBB5DF" w14:textId="041668B5" w:rsidR="007D5D1E" w:rsidRPr="00315622" w:rsidRDefault="51EC02D9" w:rsidP="00FE184A">
      <w:pPr>
        <w:pStyle w:val="ListParagraph"/>
        <w:numPr>
          <w:ilvl w:val="1"/>
          <w:numId w:val="4"/>
        </w:numPr>
        <w:jc w:val="both"/>
        <w:outlineLvl w:val="0"/>
        <w:rPr>
          <w:sz w:val="20"/>
          <w:szCs w:val="20"/>
        </w:rPr>
      </w:pPr>
      <w:r w:rsidRPr="71ABFBF9">
        <w:rPr>
          <w:rFonts w:ascii="Proxima Nova Rg" w:hAnsi="Proxima Nova Rg" w:cs="Arial"/>
          <w:sz w:val="20"/>
          <w:szCs w:val="20"/>
        </w:rPr>
        <w:t xml:space="preserve">Initial data collection, stakeholder and problem mapping establishing project’s presence in the system. </w:t>
      </w:r>
    </w:p>
    <w:p w14:paraId="1E8B138A" w14:textId="77777777" w:rsidR="00315622" w:rsidRDefault="00315622" w:rsidP="00FE184A">
      <w:pPr>
        <w:jc w:val="both"/>
        <w:outlineLvl w:val="0"/>
        <w:rPr>
          <w:rFonts w:ascii="Proxima Nova Rg" w:hAnsi="Proxima Nova Rg" w:cs="Arial"/>
          <w:sz w:val="20"/>
          <w:szCs w:val="20"/>
        </w:rPr>
      </w:pPr>
    </w:p>
    <w:p w14:paraId="6ABBA0C6" w14:textId="58795CFD" w:rsidR="00315622" w:rsidRDefault="00315622" w:rsidP="00FE184A">
      <w:pPr>
        <w:jc w:val="both"/>
        <w:outlineLvl w:val="0"/>
        <w:rPr>
          <w:rFonts w:ascii="Proxima Nova Rg" w:hAnsi="Proxima Nova Rg" w:cs="Arial"/>
          <w:sz w:val="20"/>
          <w:szCs w:val="20"/>
        </w:rPr>
      </w:pPr>
      <w:r w:rsidRPr="00315622">
        <w:rPr>
          <w:rFonts w:ascii="Proxima Nova Rg" w:hAnsi="Proxima Nova Rg" w:cs="Arial"/>
          <w:sz w:val="20"/>
          <w:szCs w:val="20"/>
        </w:rPr>
        <w:t xml:space="preserve">Other </w:t>
      </w:r>
      <w:r w:rsidRPr="000B0E9A">
        <w:rPr>
          <w:rFonts w:ascii="Proxima Nova Rg" w:hAnsi="Proxima Nova Rg" w:cs="Arial"/>
          <w:b/>
          <w:bCs/>
          <w:sz w:val="20"/>
          <w:szCs w:val="20"/>
        </w:rPr>
        <w:t>key activities</w:t>
      </w:r>
      <w:r w:rsidRPr="00315622">
        <w:rPr>
          <w:rFonts w:ascii="Proxima Nova Rg" w:hAnsi="Proxima Nova Rg" w:cs="Arial"/>
          <w:sz w:val="20"/>
          <w:szCs w:val="20"/>
        </w:rPr>
        <w:t xml:space="preserve"> under this output have included:</w:t>
      </w:r>
    </w:p>
    <w:p w14:paraId="254A2C71" w14:textId="77777777" w:rsidR="008647EC" w:rsidRPr="00B9194A" w:rsidRDefault="008647EC" w:rsidP="00FE184A">
      <w:pPr>
        <w:pStyle w:val="ListParagraph"/>
        <w:numPr>
          <w:ilvl w:val="0"/>
          <w:numId w:val="30"/>
        </w:numPr>
        <w:jc w:val="both"/>
        <w:outlineLvl w:val="0"/>
        <w:rPr>
          <w:rFonts w:ascii="Proxima Nova Rg" w:hAnsi="Proxima Nova Rg" w:cs="Arial"/>
          <w:sz w:val="20"/>
          <w:szCs w:val="20"/>
        </w:rPr>
      </w:pPr>
      <w:r>
        <w:rPr>
          <w:rFonts w:ascii="Proxima Nova Rg" w:hAnsi="Proxima Nova Rg" w:cs="Arial"/>
          <w:sz w:val="20"/>
          <w:szCs w:val="20"/>
          <w:lang w:val="en-US"/>
        </w:rPr>
        <w:t xml:space="preserve">Webinars and workshop for COs, jointly with the Asia Pacific, on data governance were held during the month of December. They set the stage for a discussion around how UNDP can approach data governance and also involved governmental partners. </w:t>
      </w:r>
    </w:p>
    <w:p w14:paraId="762297B2" w14:textId="60FE7D47" w:rsidR="000B0E9A" w:rsidRPr="000B0E9A" w:rsidRDefault="008647EC" w:rsidP="00FE184A">
      <w:pPr>
        <w:pStyle w:val="ListParagraph"/>
        <w:numPr>
          <w:ilvl w:val="0"/>
          <w:numId w:val="30"/>
        </w:numPr>
        <w:jc w:val="both"/>
        <w:outlineLvl w:val="0"/>
        <w:rPr>
          <w:rFonts w:ascii="Proxima Nova Rg" w:hAnsi="Proxima Nova Rg" w:cs="Arial"/>
          <w:sz w:val="20"/>
          <w:szCs w:val="20"/>
        </w:rPr>
      </w:pPr>
      <w:r>
        <w:rPr>
          <w:rFonts w:ascii="Proxima Nova Rg" w:hAnsi="Proxima Nova Rg" w:cs="Arial"/>
          <w:sz w:val="20"/>
          <w:szCs w:val="20"/>
          <w:lang w:val="en-US"/>
        </w:rPr>
        <w:t xml:space="preserve">Ongoing work in the </w:t>
      </w:r>
      <w:r w:rsidRPr="000B0E9A">
        <w:rPr>
          <w:rFonts w:ascii="Proxima Nova Rg" w:hAnsi="Proxima Nova Rg" w:cs="Arial"/>
          <w:b/>
          <w:bCs/>
          <w:sz w:val="20"/>
          <w:szCs w:val="20"/>
          <w:lang w:val="en-US"/>
        </w:rPr>
        <w:t xml:space="preserve">Serbia CO on the integration of the </w:t>
      </w:r>
      <w:r w:rsidR="000B0E9A" w:rsidRPr="000B0E9A">
        <w:rPr>
          <w:rFonts w:ascii="Proxima Nova Rg" w:hAnsi="Proxima Nova Rg" w:cs="Arial"/>
          <w:b/>
          <w:bCs/>
          <w:sz w:val="20"/>
          <w:szCs w:val="20"/>
          <w:lang w:val="en-US"/>
        </w:rPr>
        <w:t>Open Contracting Data Standard within the work of the Public Procurement Office</w:t>
      </w:r>
      <w:r w:rsidR="000B0E9A">
        <w:rPr>
          <w:rFonts w:ascii="Proxima Nova Rg" w:hAnsi="Proxima Nova Rg" w:cs="Arial"/>
          <w:sz w:val="20"/>
          <w:szCs w:val="20"/>
          <w:lang w:val="en-US"/>
        </w:rPr>
        <w:t>, which in 2020 have generated the following results:</w:t>
      </w:r>
    </w:p>
    <w:p w14:paraId="28228D7D" w14:textId="6E10260F" w:rsidR="000B0E9A" w:rsidRPr="000B0E9A" w:rsidRDefault="000B0E9A" w:rsidP="00FE184A">
      <w:pPr>
        <w:pStyle w:val="ListParagraph"/>
        <w:numPr>
          <w:ilvl w:val="1"/>
          <w:numId w:val="30"/>
        </w:numPr>
        <w:spacing w:before="100" w:beforeAutospacing="1" w:after="100" w:afterAutospacing="1"/>
        <w:jc w:val="both"/>
        <w:rPr>
          <w:rFonts w:ascii="Proxima Nova Rg" w:hAnsi="Proxima Nova Rg" w:cs="Arial"/>
          <w:sz w:val="20"/>
          <w:szCs w:val="20"/>
          <w:lang w:val="en-US"/>
        </w:rPr>
      </w:pPr>
      <w:r w:rsidRPr="000B0E9A">
        <w:rPr>
          <w:rFonts w:ascii="Proxima Nova Rg" w:hAnsi="Proxima Nova Rg" w:cs="Arial"/>
          <w:sz w:val="20"/>
          <w:szCs w:val="20"/>
          <w:lang w:val="en-US"/>
        </w:rPr>
        <w:t>Developed analysis of key users and possible use cases for the OCDS publication</w:t>
      </w:r>
    </w:p>
    <w:p w14:paraId="6CAE3D41" w14:textId="77777777" w:rsidR="000B0E9A" w:rsidRDefault="000B0E9A" w:rsidP="00FE184A">
      <w:pPr>
        <w:pStyle w:val="ListParagraph"/>
        <w:numPr>
          <w:ilvl w:val="1"/>
          <w:numId w:val="30"/>
        </w:numPr>
        <w:spacing w:before="100" w:beforeAutospacing="1" w:after="100" w:afterAutospacing="1"/>
        <w:jc w:val="both"/>
        <w:rPr>
          <w:rFonts w:ascii="Proxima Nova Rg" w:hAnsi="Proxima Nova Rg" w:cs="Arial"/>
          <w:sz w:val="20"/>
          <w:szCs w:val="20"/>
          <w:lang w:val="en-US"/>
        </w:rPr>
      </w:pPr>
      <w:r w:rsidRPr="000B0E9A">
        <w:rPr>
          <w:rFonts w:ascii="Proxima Nova Rg" w:hAnsi="Proxima Nova Rg" w:cs="Arial"/>
          <w:sz w:val="20"/>
          <w:szCs w:val="20"/>
          <w:lang w:val="en-US"/>
        </w:rPr>
        <w:lastRenderedPageBreak/>
        <w:t>Developed OCDS publication policy for Serbia</w:t>
      </w:r>
    </w:p>
    <w:p w14:paraId="465D9AB6" w14:textId="77777777" w:rsidR="000B0E9A" w:rsidRPr="000B0E9A" w:rsidRDefault="000B0E9A" w:rsidP="00FE184A">
      <w:pPr>
        <w:pStyle w:val="ListParagraph"/>
        <w:numPr>
          <w:ilvl w:val="1"/>
          <w:numId w:val="30"/>
        </w:numPr>
        <w:spacing w:before="100" w:beforeAutospacing="1" w:after="100" w:afterAutospacing="1"/>
        <w:jc w:val="both"/>
        <w:rPr>
          <w:rFonts w:ascii="Proxima Nova Rg" w:hAnsi="Proxima Nova Rg" w:cs="Arial"/>
          <w:sz w:val="20"/>
          <w:szCs w:val="20"/>
          <w:lang w:val="en-US"/>
        </w:rPr>
      </w:pPr>
      <w:r w:rsidRPr="000B0E9A">
        <w:rPr>
          <w:rFonts w:ascii="Proxima Nova Rg" w:hAnsi="Proxima Nova Rg" w:cs="Arial"/>
          <w:sz w:val="20"/>
          <w:szCs w:val="20"/>
        </w:rPr>
        <w:t>Created OCDS structure for Serbia</w:t>
      </w:r>
    </w:p>
    <w:p w14:paraId="50E1A5ED" w14:textId="10050CA4" w:rsidR="000B0E9A" w:rsidRPr="000B0E9A" w:rsidRDefault="000B0E9A" w:rsidP="00FE184A">
      <w:pPr>
        <w:pStyle w:val="ListParagraph"/>
        <w:numPr>
          <w:ilvl w:val="1"/>
          <w:numId w:val="30"/>
        </w:numPr>
        <w:spacing w:before="100" w:beforeAutospacing="1" w:after="100" w:afterAutospacing="1"/>
        <w:jc w:val="both"/>
        <w:rPr>
          <w:rFonts w:ascii="Proxima Nova Rg" w:hAnsi="Proxima Nova Rg" w:cs="Arial"/>
          <w:sz w:val="20"/>
          <w:szCs w:val="20"/>
          <w:lang w:val="en-US"/>
        </w:rPr>
      </w:pPr>
      <w:r>
        <w:rPr>
          <w:rFonts w:ascii="Proxima Nova Rg" w:hAnsi="Proxima Nova Rg" w:cs="Arial"/>
          <w:sz w:val="20"/>
          <w:szCs w:val="20"/>
          <w:lang w:val="en-US"/>
        </w:rPr>
        <w:t>O</w:t>
      </w:r>
      <w:r w:rsidRPr="000B0E9A">
        <w:rPr>
          <w:rFonts w:ascii="Proxima Nova Rg" w:hAnsi="Proxima Nova Rg" w:cs="Arial"/>
          <w:sz w:val="20"/>
          <w:szCs w:val="20"/>
        </w:rPr>
        <w:t>CDS implemented in the new public procurement system</w:t>
      </w:r>
    </w:p>
    <w:p w14:paraId="7BA74604" w14:textId="77777777" w:rsidR="000B0E9A" w:rsidRPr="000B0E9A" w:rsidRDefault="000B0E9A" w:rsidP="00FE184A">
      <w:pPr>
        <w:pStyle w:val="ListParagraph"/>
        <w:numPr>
          <w:ilvl w:val="0"/>
          <w:numId w:val="30"/>
        </w:numPr>
        <w:spacing w:before="100" w:beforeAutospacing="1" w:after="100" w:afterAutospacing="1"/>
        <w:jc w:val="both"/>
        <w:rPr>
          <w:rFonts w:ascii="Proxima Nova Rg" w:hAnsi="Proxima Nova Rg" w:cs="Arial"/>
          <w:sz w:val="20"/>
          <w:szCs w:val="20"/>
          <w:lang w:val="en-US"/>
        </w:rPr>
      </w:pPr>
      <w:r w:rsidRPr="000B0E9A">
        <w:rPr>
          <w:rFonts w:ascii="Proxima Nova Rg" w:hAnsi="Proxima Nova Rg" w:cs="Arial"/>
          <w:sz w:val="20"/>
          <w:szCs w:val="20"/>
          <w:lang w:val="en-US"/>
        </w:rPr>
        <w:t>In the post-project period, the data on public procurement in OCDS will be available on the National Open Data Portal, and the project team will develop a plan for the next phase (engagement of key stakeholders, data analysis), jointly with experts, PPO team and Open Contracting Partnership team (OCP).</w:t>
      </w:r>
    </w:p>
    <w:p w14:paraId="1A6FB007" w14:textId="77777777" w:rsidR="000B0E9A" w:rsidRPr="000B0E9A" w:rsidRDefault="000B0E9A" w:rsidP="00FE184A">
      <w:pPr>
        <w:pStyle w:val="ListParagraph"/>
        <w:ind w:left="1440"/>
        <w:jc w:val="both"/>
        <w:outlineLvl w:val="0"/>
        <w:rPr>
          <w:rFonts w:ascii="Proxima Nova Rg" w:hAnsi="Proxima Nova Rg" w:cs="Arial"/>
          <w:sz w:val="20"/>
          <w:szCs w:val="20"/>
        </w:rPr>
      </w:pPr>
    </w:p>
    <w:p w14:paraId="7BA89E48" w14:textId="77777777" w:rsidR="000B0E9A" w:rsidRPr="000B0E9A" w:rsidRDefault="000B0E9A" w:rsidP="00FE184A">
      <w:pPr>
        <w:jc w:val="both"/>
        <w:outlineLvl w:val="0"/>
        <w:rPr>
          <w:rFonts w:ascii="Proxima Nova Rg" w:hAnsi="Proxima Nova Rg" w:cs="Arial"/>
          <w:sz w:val="20"/>
          <w:szCs w:val="20"/>
        </w:rPr>
      </w:pPr>
    </w:p>
    <w:p w14:paraId="662C5745" w14:textId="77777777" w:rsidR="00315622" w:rsidRPr="00315622" w:rsidRDefault="00315622" w:rsidP="00FE184A">
      <w:pPr>
        <w:jc w:val="both"/>
        <w:outlineLvl w:val="0"/>
        <w:rPr>
          <w:sz w:val="20"/>
          <w:szCs w:val="20"/>
        </w:rPr>
      </w:pPr>
    </w:p>
    <w:p w14:paraId="15A7F642" w14:textId="61A899E2" w:rsidR="137C9159" w:rsidRDefault="009B6A36" w:rsidP="00FE184A">
      <w:pPr>
        <w:jc w:val="both"/>
        <w:outlineLvl w:val="0"/>
        <w:rPr>
          <w:rFonts w:ascii="Proxima Nova Rg" w:hAnsi="Proxima Nova Rg" w:cs="Arial"/>
          <w:b/>
          <w:bCs/>
          <w:sz w:val="20"/>
          <w:szCs w:val="20"/>
        </w:rPr>
      </w:pPr>
      <w:r>
        <w:rPr>
          <w:rFonts w:ascii="Proxima Nova Rg" w:hAnsi="Proxima Nova Rg" w:cs="Arial"/>
          <w:b/>
          <w:bCs/>
          <w:sz w:val="20"/>
          <w:szCs w:val="20"/>
        </w:rPr>
        <w:t>Output 2:</w:t>
      </w:r>
      <w:r w:rsidR="006C137A">
        <w:rPr>
          <w:rFonts w:ascii="Proxima Nova Rg" w:hAnsi="Proxima Nova Rg" w:cs="Arial"/>
          <w:b/>
          <w:bCs/>
          <w:sz w:val="20"/>
          <w:szCs w:val="20"/>
        </w:rPr>
        <w:t xml:space="preserve"> Key activities and key results:</w:t>
      </w:r>
    </w:p>
    <w:p w14:paraId="527647B7" w14:textId="08E730AE" w:rsidR="006C137A" w:rsidRDefault="006C137A" w:rsidP="00FE184A">
      <w:pPr>
        <w:jc w:val="both"/>
        <w:outlineLvl w:val="0"/>
        <w:rPr>
          <w:rFonts w:ascii="Proxima Nova Rg" w:hAnsi="Proxima Nova Rg" w:cs="Arial"/>
          <w:b/>
          <w:bCs/>
          <w:sz w:val="20"/>
          <w:szCs w:val="20"/>
        </w:rPr>
      </w:pPr>
    </w:p>
    <w:p w14:paraId="28433976" w14:textId="40D421DB" w:rsidR="006C137A" w:rsidRDefault="006C137A" w:rsidP="00FE184A">
      <w:pPr>
        <w:jc w:val="both"/>
        <w:outlineLvl w:val="0"/>
        <w:rPr>
          <w:rFonts w:ascii="Proxima Nova Rg" w:hAnsi="Proxima Nova Rg" w:cs="Arial"/>
          <w:sz w:val="20"/>
          <w:szCs w:val="20"/>
        </w:rPr>
      </w:pPr>
      <w:r>
        <w:rPr>
          <w:rFonts w:ascii="Proxima Nova Rg" w:hAnsi="Proxima Nova Rg" w:cs="Arial"/>
          <w:sz w:val="20"/>
          <w:szCs w:val="20"/>
        </w:rPr>
        <w:t>As a result of the pandemic and the review of the Ministry of Data in late 2018 and 2019, under this component the</w:t>
      </w:r>
      <w:r w:rsidR="00FC0C3C">
        <w:rPr>
          <w:rFonts w:ascii="Proxima Nova Rg" w:hAnsi="Proxima Nova Rg" w:cs="Arial"/>
          <w:sz w:val="20"/>
          <w:szCs w:val="20"/>
        </w:rPr>
        <w:t xml:space="preserve"> Ministry of Data was</w:t>
      </w:r>
      <w:r w:rsidR="00FE184A">
        <w:rPr>
          <w:rFonts w:ascii="Proxima Nova Rg" w:hAnsi="Proxima Nova Rg" w:cs="Arial"/>
          <w:sz w:val="20"/>
          <w:szCs w:val="20"/>
        </w:rPr>
        <w:t xml:space="preserve"> redesigned as an offering to the country offices (jointly with a set of tools and capability development). As a follow up, and in line with approval from the board, BOOST was launched – which embraced the platform approach, collaboration with civil society, competition and innovation from the Ministry of Data – but added a stronger emphasis on the private sector, pre-award acceleration and integration of learnings &amp; insights across a diversity of challenges. </w:t>
      </w:r>
    </w:p>
    <w:p w14:paraId="1FBB1788" w14:textId="03B61B23" w:rsidR="006C137A" w:rsidRDefault="006C137A" w:rsidP="00FE184A">
      <w:pPr>
        <w:jc w:val="both"/>
        <w:outlineLvl w:val="0"/>
        <w:rPr>
          <w:rFonts w:ascii="Proxima Nova Rg" w:hAnsi="Proxima Nova Rg" w:cs="Arial"/>
          <w:sz w:val="20"/>
          <w:szCs w:val="20"/>
        </w:rPr>
      </w:pPr>
    </w:p>
    <w:p w14:paraId="7C3BC815" w14:textId="1C77BA94" w:rsidR="006C137A" w:rsidRPr="006C137A" w:rsidRDefault="006C137A" w:rsidP="00FE184A">
      <w:pPr>
        <w:jc w:val="both"/>
        <w:outlineLvl w:val="0"/>
        <w:rPr>
          <w:rFonts w:ascii="Proxima Nova Rg" w:hAnsi="Proxima Nova Rg" w:cs="Arial"/>
          <w:sz w:val="20"/>
          <w:szCs w:val="20"/>
        </w:rPr>
      </w:pPr>
      <w:r w:rsidRPr="06963D8F">
        <w:rPr>
          <w:rFonts w:ascii="Proxima Nova Rg" w:hAnsi="Proxima Nova Rg" w:cs="Arial"/>
          <w:b/>
          <w:bCs/>
          <w:sz w:val="20"/>
          <w:szCs w:val="20"/>
        </w:rPr>
        <w:t>Boost</w:t>
      </w:r>
      <w:r>
        <w:rPr>
          <w:rFonts w:ascii="Proxima Nova Rg" w:hAnsi="Proxima Nova Rg" w:cs="Arial"/>
          <w:b/>
          <w:bCs/>
          <w:sz w:val="20"/>
          <w:szCs w:val="20"/>
        </w:rPr>
        <w:t xml:space="preserve"> – key activities &amp; key results:</w:t>
      </w:r>
    </w:p>
    <w:p w14:paraId="004D8DA0" w14:textId="764BA2D5" w:rsidR="00A76FE4" w:rsidRPr="00545B46" w:rsidRDefault="00545B46" w:rsidP="00FE184A">
      <w:pPr>
        <w:pStyle w:val="ListParagraph"/>
        <w:numPr>
          <w:ilvl w:val="0"/>
          <w:numId w:val="32"/>
        </w:numPr>
        <w:jc w:val="both"/>
        <w:outlineLvl w:val="0"/>
        <w:rPr>
          <w:rFonts w:ascii="Proxima Nova Rg" w:hAnsi="Proxima Nova Rg" w:cs="Arial"/>
          <w:sz w:val="20"/>
          <w:szCs w:val="20"/>
        </w:rPr>
      </w:pPr>
      <w:r>
        <w:rPr>
          <w:rFonts w:ascii="Proxima Nova Rg" w:hAnsi="Proxima Nova Rg" w:cs="Arial"/>
          <w:sz w:val="20"/>
          <w:szCs w:val="20"/>
          <w:lang w:val="en-US"/>
        </w:rPr>
        <w:t>Development of the concept</w:t>
      </w:r>
    </w:p>
    <w:p w14:paraId="4EB2CEF2" w14:textId="45E6DB56" w:rsidR="00545B46" w:rsidRPr="00545B46" w:rsidRDefault="00545B46" w:rsidP="00FE184A">
      <w:pPr>
        <w:pStyle w:val="ListParagraph"/>
        <w:numPr>
          <w:ilvl w:val="1"/>
          <w:numId w:val="32"/>
        </w:numPr>
        <w:jc w:val="both"/>
        <w:outlineLvl w:val="0"/>
        <w:rPr>
          <w:rFonts w:ascii="Proxima Nova Rg" w:hAnsi="Proxima Nova Rg" w:cs="Arial"/>
          <w:sz w:val="20"/>
          <w:szCs w:val="20"/>
        </w:rPr>
      </w:pPr>
      <w:r>
        <w:rPr>
          <w:rFonts w:ascii="Proxima Nova Rg" w:hAnsi="Proxima Nova Rg" w:cs="Arial"/>
          <w:sz w:val="20"/>
          <w:szCs w:val="20"/>
          <w:lang w:val="en-US"/>
        </w:rPr>
        <w:t>Consultation with partners</w:t>
      </w:r>
    </w:p>
    <w:p w14:paraId="44795AD8" w14:textId="065C704A" w:rsidR="00545B46" w:rsidRPr="00545B46" w:rsidRDefault="00545B46" w:rsidP="00FE184A">
      <w:pPr>
        <w:pStyle w:val="ListParagraph"/>
        <w:numPr>
          <w:ilvl w:val="1"/>
          <w:numId w:val="32"/>
        </w:numPr>
        <w:jc w:val="both"/>
        <w:outlineLvl w:val="0"/>
        <w:rPr>
          <w:rFonts w:ascii="Proxima Nova Rg" w:hAnsi="Proxima Nova Rg" w:cs="Arial"/>
          <w:sz w:val="20"/>
          <w:szCs w:val="20"/>
        </w:rPr>
      </w:pPr>
      <w:r>
        <w:rPr>
          <w:rFonts w:ascii="Proxima Nova Rg" w:hAnsi="Proxima Nova Rg" w:cs="Arial"/>
          <w:sz w:val="20"/>
          <w:szCs w:val="20"/>
          <w:lang w:val="en-US"/>
        </w:rPr>
        <w:t xml:space="preserve">Design of the challenge and the acceleration programme </w:t>
      </w:r>
    </w:p>
    <w:p w14:paraId="234C78CA" w14:textId="2D9597D2" w:rsidR="00545B46" w:rsidRPr="00545B46" w:rsidRDefault="00545B46" w:rsidP="00FE184A">
      <w:pPr>
        <w:pStyle w:val="ListParagraph"/>
        <w:numPr>
          <w:ilvl w:val="1"/>
          <w:numId w:val="32"/>
        </w:numPr>
        <w:jc w:val="both"/>
        <w:outlineLvl w:val="0"/>
        <w:rPr>
          <w:rFonts w:ascii="Proxima Nova Rg" w:hAnsi="Proxima Nova Rg" w:cs="Arial"/>
          <w:sz w:val="20"/>
          <w:szCs w:val="20"/>
        </w:rPr>
      </w:pPr>
      <w:r>
        <w:rPr>
          <w:rFonts w:ascii="Proxima Nova Rg" w:hAnsi="Proxima Nova Rg" w:cs="Arial"/>
          <w:sz w:val="20"/>
          <w:szCs w:val="20"/>
          <w:lang w:val="en-US"/>
        </w:rPr>
        <w:t xml:space="preserve">Identify partners to deliver the programme </w:t>
      </w:r>
    </w:p>
    <w:p w14:paraId="5EEE19A5" w14:textId="6F310902" w:rsidR="00545B46" w:rsidRPr="00545B46" w:rsidRDefault="00545B46" w:rsidP="00FE184A">
      <w:pPr>
        <w:pStyle w:val="ListParagraph"/>
        <w:numPr>
          <w:ilvl w:val="0"/>
          <w:numId w:val="32"/>
        </w:numPr>
        <w:jc w:val="both"/>
        <w:outlineLvl w:val="0"/>
        <w:rPr>
          <w:rFonts w:ascii="Proxima Nova Rg" w:hAnsi="Proxima Nova Rg" w:cs="Arial"/>
          <w:sz w:val="20"/>
          <w:szCs w:val="20"/>
        </w:rPr>
      </w:pPr>
      <w:r>
        <w:rPr>
          <w:rFonts w:ascii="Proxima Nova Rg" w:hAnsi="Proxima Nova Rg" w:cs="Arial"/>
          <w:sz w:val="20"/>
          <w:szCs w:val="20"/>
          <w:lang w:val="en-US"/>
        </w:rPr>
        <w:t>Launch of BOOST in July 2021</w:t>
      </w:r>
    </w:p>
    <w:p w14:paraId="473393BA" w14:textId="39AA443D" w:rsidR="00545B46" w:rsidRPr="00545B46" w:rsidRDefault="00545B46" w:rsidP="00FE184A">
      <w:pPr>
        <w:pStyle w:val="ListParagraph"/>
        <w:numPr>
          <w:ilvl w:val="1"/>
          <w:numId w:val="32"/>
        </w:numPr>
        <w:jc w:val="both"/>
        <w:outlineLvl w:val="0"/>
        <w:rPr>
          <w:rFonts w:ascii="Proxima Nova Rg" w:hAnsi="Proxima Nova Rg" w:cs="Arial"/>
          <w:sz w:val="20"/>
          <w:szCs w:val="20"/>
        </w:rPr>
      </w:pPr>
      <w:r>
        <w:rPr>
          <w:rFonts w:ascii="Proxima Nova Rg" w:hAnsi="Proxima Nova Rg" w:cs="Arial"/>
          <w:sz w:val="20"/>
          <w:szCs w:val="20"/>
          <w:lang w:val="en-US"/>
        </w:rPr>
        <w:t xml:space="preserve">Communication campaign for the launch of the programme </w:t>
      </w:r>
    </w:p>
    <w:p w14:paraId="5408B093" w14:textId="0D532057" w:rsidR="00545B46" w:rsidRPr="00AE39F1" w:rsidRDefault="00545B46" w:rsidP="00FE184A">
      <w:pPr>
        <w:pStyle w:val="ListParagraph"/>
        <w:numPr>
          <w:ilvl w:val="1"/>
          <w:numId w:val="32"/>
        </w:numPr>
        <w:jc w:val="both"/>
        <w:outlineLvl w:val="0"/>
        <w:rPr>
          <w:rFonts w:ascii="Proxima Nova Rg" w:hAnsi="Proxima Nova Rg" w:cs="Arial"/>
          <w:sz w:val="20"/>
          <w:szCs w:val="20"/>
        </w:rPr>
      </w:pPr>
      <w:r>
        <w:rPr>
          <w:rFonts w:ascii="Proxima Nova Rg" w:hAnsi="Proxima Nova Rg" w:cs="Arial"/>
          <w:sz w:val="20"/>
          <w:szCs w:val="20"/>
          <w:lang w:val="en-US"/>
        </w:rPr>
        <w:t xml:space="preserve">3 </w:t>
      </w:r>
      <w:r w:rsidR="00AE39F1">
        <w:rPr>
          <w:rFonts w:ascii="Proxima Nova Rg" w:hAnsi="Proxima Nova Rg" w:cs="Arial"/>
          <w:sz w:val="20"/>
          <w:szCs w:val="20"/>
          <w:lang w:val="en-US"/>
        </w:rPr>
        <w:t xml:space="preserve">public AMA for the different challenges </w:t>
      </w:r>
    </w:p>
    <w:p w14:paraId="490C6B18" w14:textId="22968E15" w:rsidR="00AE39F1" w:rsidRPr="00AE39F1" w:rsidRDefault="00AE39F1" w:rsidP="00FE184A">
      <w:pPr>
        <w:pStyle w:val="ListParagraph"/>
        <w:numPr>
          <w:ilvl w:val="0"/>
          <w:numId w:val="32"/>
        </w:numPr>
        <w:jc w:val="both"/>
        <w:outlineLvl w:val="0"/>
        <w:rPr>
          <w:rFonts w:ascii="Proxima Nova Rg" w:hAnsi="Proxima Nova Rg" w:cs="Arial"/>
          <w:sz w:val="20"/>
          <w:szCs w:val="20"/>
        </w:rPr>
      </w:pPr>
      <w:r>
        <w:rPr>
          <w:rFonts w:ascii="Proxima Nova Rg" w:hAnsi="Proxima Nova Rg" w:cs="Arial"/>
          <w:sz w:val="20"/>
          <w:szCs w:val="20"/>
          <w:lang w:val="en-US"/>
        </w:rPr>
        <w:t>Acceleration programme</w:t>
      </w:r>
    </w:p>
    <w:p w14:paraId="04D5781A" w14:textId="4A8FB968" w:rsidR="00AE39F1" w:rsidRPr="00AE39F1" w:rsidRDefault="00AE39F1" w:rsidP="00FE184A">
      <w:pPr>
        <w:pStyle w:val="ListParagraph"/>
        <w:numPr>
          <w:ilvl w:val="1"/>
          <w:numId w:val="32"/>
        </w:numPr>
        <w:jc w:val="both"/>
        <w:outlineLvl w:val="0"/>
        <w:rPr>
          <w:rFonts w:ascii="Proxima Nova Rg" w:hAnsi="Proxima Nova Rg" w:cs="Arial"/>
          <w:sz w:val="20"/>
          <w:szCs w:val="20"/>
        </w:rPr>
      </w:pPr>
      <w:r>
        <w:rPr>
          <w:rFonts w:ascii="Proxima Nova Rg" w:hAnsi="Proxima Nova Rg" w:cs="Arial"/>
          <w:sz w:val="20"/>
          <w:szCs w:val="20"/>
          <w:lang w:val="en-US"/>
        </w:rPr>
        <w:t>Design of the acceleration programme</w:t>
      </w:r>
    </w:p>
    <w:p w14:paraId="06C89B2F" w14:textId="334AFD70" w:rsidR="00AE39F1" w:rsidRPr="00B9194A" w:rsidRDefault="00AE39F1" w:rsidP="00FE184A">
      <w:pPr>
        <w:pStyle w:val="ListParagraph"/>
        <w:numPr>
          <w:ilvl w:val="1"/>
          <w:numId w:val="32"/>
        </w:numPr>
        <w:jc w:val="both"/>
        <w:outlineLvl w:val="0"/>
        <w:rPr>
          <w:rFonts w:ascii="Proxima Nova Rg" w:hAnsi="Proxima Nova Rg" w:cs="Arial"/>
          <w:sz w:val="20"/>
          <w:szCs w:val="20"/>
        </w:rPr>
      </w:pPr>
      <w:r>
        <w:rPr>
          <w:rFonts w:ascii="Proxima Nova Rg" w:hAnsi="Proxima Nova Rg" w:cs="Arial"/>
          <w:sz w:val="20"/>
          <w:szCs w:val="20"/>
          <w:lang w:val="en-US"/>
        </w:rPr>
        <w:t xml:space="preserve">Sensemaking across the entire </w:t>
      </w:r>
      <w:r w:rsidR="00B9194A">
        <w:rPr>
          <w:rFonts w:ascii="Proxima Nova Rg" w:hAnsi="Proxima Nova Rg" w:cs="Arial"/>
          <w:sz w:val="20"/>
          <w:szCs w:val="20"/>
          <w:lang w:val="en-US"/>
        </w:rPr>
        <w:t>cohort</w:t>
      </w:r>
    </w:p>
    <w:p w14:paraId="5EE98070" w14:textId="12C3A771" w:rsidR="00B9194A" w:rsidRPr="009727DA" w:rsidRDefault="00B9194A" w:rsidP="00FE184A">
      <w:pPr>
        <w:pStyle w:val="ListParagraph"/>
        <w:numPr>
          <w:ilvl w:val="1"/>
          <w:numId w:val="32"/>
        </w:numPr>
        <w:jc w:val="both"/>
        <w:outlineLvl w:val="0"/>
        <w:rPr>
          <w:rFonts w:ascii="Proxima Nova Rg" w:hAnsi="Proxima Nova Rg" w:cs="Arial"/>
          <w:sz w:val="20"/>
          <w:szCs w:val="20"/>
        </w:rPr>
      </w:pPr>
      <w:r>
        <w:rPr>
          <w:rFonts w:ascii="Proxima Nova Rg" w:hAnsi="Proxima Nova Rg" w:cs="Arial"/>
          <w:sz w:val="20"/>
          <w:szCs w:val="20"/>
          <w:lang w:val="en-US"/>
        </w:rPr>
        <w:t xml:space="preserve">Provision of </w:t>
      </w:r>
      <w:r w:rsidR="009B6A36">
        <w:rPr>
          <w:rFonts w:ascii="Proxima Nova Rg" w:hAnsi="Proxima Nova Rg" w:cs="Arial"/>
          <w:sz w:val="20"/>
          <w:szCs w:val="20"/>
          <w:lang w:val="en-US"/>
        </w:rPr>
        <w:t>32</w:t>
      </w:r>
      <w:r>
        <w:rPr>
          <w:rFonts w:ascii="Proxima Nova Rg" w:hAnsi="Proxima Nova Rg" w:cs="Arial"/>
          <w:sz w:val="20"/>
          <w:szCs w:val="20"/>
          <w:lang w:val="en-US"/>
        </w:rPr>
        <w:t xml:space="preserve"> hours of learning programme for the cohort</w:t>
      </w:r>
      <w:r w:rsidR="009B6A36">
        <w:rPr>
          <w:rFonts w:ascii="Proxima Nova Rg" w:hAnsi="Proxima Nova Rg" w:cs="Arial"/>
          <w:sz w:val="20"/>
          <w:szCs w:val="20"/>
          <w:lang w:val="en-US"/>
        </w:rPr>
        <w:t>, including on impact and on behavioural change – elaborated below in more detail.</w:t>
      </w:r>
    </w:p>
    <w:p w14:paraId="116B5469" w14:textId="0E84FA80" w:rsidR="009727DA" w:rsidRDefault="009727DA" w:rsidP="00FE184A">
      <w:pPr>
        <w:jc w:val="both"/>
        <w:outlineLvl w:val="0"/>
        <w:rPr>
          <w:rFonts w:ascii="Proxima Nova Rg" w:hAnsi="Proxima Nova Rg" w:cs="Arial"/>
          <w:sz w:val="20"/>
          <w:szCs w:val="20"/>
        </w:rPr>
      </w:pPr>
    </w:p>
    <w:p w14:paraId="6B0DBCFE" w14:textId="77777777" w:rsidR="0037522B" w:rsidRDefault="0037522B" w:rsidP="00FE184A">
      <w:pPr>
        <w:jc w:val="both"/>
        <w:outlineLvl w:val="0"/>
        <w:rPr>
          <w:rFonts w:ascii="Proxima Nova Rg" w:hAnsi="Proxima Nova Rg" w:cs="Arial"/>
          <w:sz w:val="20"/>
          <w:szCs w:val="20"/>
        </w:rPr>
      </w:pPr>
      <w:r>
        <w:rPr>
          <w:rFonts w:ascii="Proxima Nova Rg" w:hAnsi="Proxima Nova Rg" w:cs="Arial"/>
          <w:noProof/>
          <w:sz w:val="20"/>
          <w:szCs w:val="20"/>
        </w:rPr>
        <w:drawing>
          <wp:inline distT="0" distB="0" distL="0" distR="0" wp14:anchorId="62F539ED" wp14:editId="13891638">
            <wp:extent cx="5241851" cy="2964222"/>
            <wp:effectExtent l="0" t="0" r="3810" b="0"/>
            <wp:docPr id="35" name="Picture 3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243395" cy="2965095"/>
                    </a:xfrm>
                    <a:prstGeom prst="rect">
                      <a:avLst/>
                    </a:prstGeom>
                  </pic:spPr>
                </pic:pic>
              </a:graphicData>
            </a:graphic>
          </wp:inline>
        </w:drawing>
      </w:r>
    </w:p>
    <w:p w14:paraId="01B85EA9" w14:textId="77777777" w:rsidR="0037522B" w:rsidRDefault="0037522B" w:rsidP="00FE184A">
      <w:pPr>
        <w:jc w:val="both"/>
        <w:outlineLvl w:val="0"/>
        <w:rPr>
          <w:rFonts w:ascii="Proxima Nova Rg" w:hAnsi="Proxima Nova Rg" w:cs="Arial"/>
          <w:sz w:val="20"/>
          <w:szCs w:val="20"/>
        </w:rPr>
      </w:pPr>
    </w:p>
    <w:p w14:paraId="37BC4529" w14:textId="4B9E807A" w:rsidR="0037522B" w:rsidRDefault="0037522B" w:rsidP="00FE184A">
      <w:pPr>
        <w:jc w:val="both"/>
        <w:outlineLvl w:val="0"/>
        <w:rPr>
          <w:rFonts w:ascii="Proxima Nova Rg" w:hAnsi="Proxima Nova Rg" w:cs="Arial"/>
          <w:sz w:val="20"/>
          <w:szCs w:val="20"/>
        </w:rPr>
      </w:pPr>
    </w:p>
    <w:p w14:paraId="50BC54B9" w14:textId="77777777" w:rsidR="0037522B" w:rsidRDefault="0037522B" w:rsidP="00FE184A">
      <w:pPr>
        <w:jc w:val="both"/>
        <w:outlineLvl w:val="0"/>
        <w:rPr>
          <w:rFonts w:ascii="Proxima Nova Rg" w:hAnsi="Proxima Nova Rg" w:cs="Arial"/>
          <w:sz w:val="20"/>
          <w:szCs w:val="20"/>
        </w:rPr>
      </w:pPr>
    </w:p>
    <w:p w14:paraId="09AD0D6A" w14:textId="14118388" w:rsidR="0037522B" w:rsidRDefault="0037522B" w:rsidP="00FE184A">
      <w:pPr>
        <w:spacing w:before="240" w:after="240"/>
        <w:jc w:val="both"/>
        <w:rPr>
          <w:rFonts w:ascii="Proxima Nova Rg" w:eastAsia="Times New Roman" w:hAnsi="Proxima Nova Rg" w:cs="Arial"/>
          <w:sz w:val="20"/>
          <w:szCs w:val="20"/>
          <w:lang w:eastAsia="x-none"/>
        </w:rPr>
      </w:pPr>
      <w:r>
        <w:rPr>
          <w:rFonts w:ascii="Proxima Nova Rg" w:eastAsia="Times New Roman" w:hAnsi="Proxima Nova Rg" w:cs="Arial"/>
          <w:noProof/>
          <w:sz w:val="20"/>
          <w:szCs w:val="20"/>
          <w:lang w:eastAsia="x-none"/>
        </w:rPr>
        <w:drawing>
          <wp:inline distT="0" distB="0" distL="0" distR="0" wp14:anchorId="7EEFA330" wp14:editId="53DB8F3C">
            <wp:extent cx="5943600" cy="3215005"/>
            <wp:effectExtent l="0" t="0" r="0" b="0"/>
            <wp:docPr id="39" name="Picture 39"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map&#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943600" cy="3215005"/>
                    </a:xfrm>
                    <a:prstGeom prst="rect">
                      <a:avLst/>
                    </a:prstGeom>
                  </pic:spPr>
                </pic:pic>
              </a:graphicData>
            </a:graphic>
          </wp:inline>
        </w:drawing>
      </w:r>
    </w:p>
    <w:p w14:paraId="2E6B3369" w14:textId="2912CD2F" w:rsidR="0037522B" w:rsidRPr="0037522B" w:rsidRDefault="0037522B" w:rsidP="00FE184A">
      <w:pPr>
        <w:spacing w:before="240" w:after="240"/>
        <w:jc w:val="both"/>
        <w:rPr>
          <w:rFonts w:ascii="Proxima Nova Rg" w:eastAsia="Times New Roman" w:hAnsi="Proxima Nova Rg" w:cs="Arial"/>
          <w:sz w:val="20"/>
          <w:szCs w:val="20"/>
          <w:lang w:eastAsia="x-none"/>
        </w:rPr>
      </w:pPr>
      <w:r w:rsidRPr="0037522B">
        <w:rPr>
          <w:rFonts w:ascii="Proxima Nova Rg" w:eastAsia="Times New Roman" w:hAnsi="Proxima Nova Rg" w:cs="Arial"/>
          <w:sz w:val="20"/>
          <w:szCs w:val="20"/>
          <w:lang w:eastAsia="x-none"/>
        </w:rPr>
        <w:t>Impact measurement and management (IMM) knowledge and capacity building track has been designed to address the impact needs of tech and business ventures, selected and participating in BOOST Accelerator.</w:t>
      </w:r>
    </w:p>
    <w:p w14:paraId="61A00707" w14:textId="77777777" w:rsidR="0037522B" w:rsidRPr="0037522B" w:rsidRDefault="0037522B" w:rsidP="00FE184A">
      <w:pPr>
        <w:spacing w:before="240" w:after="240"/>
        <w:jc w:val="both"/>
        <w:rPr>
          <w:rFonts w:ascii="Proxima Nova Rg" w:eastAsia="Times New Roman" w:hAnsi="Proxima Nova Rg" w:cs="Arial"/>
          <w:sz w:val="20"/>
          <w:szCs w:val="20"/>
          <w:lang w:eastAsia="x-none"/>
        </w:rPr>
      </w:pPr>
      <w:r w:rsidRPr="0037522B">
        <w:rPr>
          <w:rFonts w:ascii="Proxima Nova Rg" w:eastAsia="Times New Roman" w:hAnsi="Proxima Nova Rg" w:cs="Arial"/>
          <w:sz w:val="20"/>
          <w:szCs w:val="20"/>
          <w:lang w:eastAsia="x-none"/>
        </w:rPr>
        <w:t>The IMM curriculum consisted of 5 key modules: 1) Impact and SDGs; 2) Business Model and SDG Alignment; 3) Theory of Change and Impact Goal Assessment through 5 dimensions of Impact; 4) Indicators and Targets; 5) Lean data methodology and data collection to help the selected startups to understand the concept and main dimensions (environmental, social, economic) of impact, apply SDG compass methodology for SDG alignment of the existing impact value chain, build Theory of Change and select respective indicators and targets, and eventually build their impact models. The comprehensive and thorough trainings, complemented with case studies, practical exercises and impact model analysis helped the participants to learn how to measure, analyze, report and improve their impact performance, and specifically to understand how to align the business model with the United Nations Sustainable Development Goals (SDGs). The modules were delivered online with daily participation of all selected startups. Each delivered modules was annexed with a follow-up key takeaways and assignments pack.</w:t>
      </w:r>
    </w:p>
    <w:p w14:paraId="424EE11D" w14:textId="77777777" w:rsidR="0037522B" w:rsidRPr="0037522B" w:rsidRDefault="0037522B" w:rsidP="00FE184A">
      <w:pPr>
        <w:spacing w:before="240" w:after="240"/>
        <w:jc w:val="both"/>
        <w:rPr>
          <w:rFonts w:ascii="Proxima Nova Rg" w:eastAsia="Times New Roman" w:hAnsi="Proxima Nova Rg" w:cs="Arial"/>
          <w:sz w:val="20"/>
          <w:szCs w:val="20"/>
          <w:lang w:eastAsia="x-none"/>
        </w:rPr>
      </w:pPr>
      <w:r w:rsidRPr="0037522B">
        <w:rPr>
          <w:rFonts w:ascii="Proxima Nova Rg" w:eastAsia="Times New Roman" w:hAnsi="Proxima Nova Rg" w:cs="Arial"/>
          <w:sz w:val="20"/>
          <w:szCs w:val="20"/>
          <w:lang w:eastAsia="x-none"/>
        </w:rPr>
        <w:t>Key Outputs so far</w:t>
      </w:r>
    </w:p>
    <w:p w14:paraId="671EDD50" w14:textId="77777777" w:rsidR="0037522B" w:rsidRPr="0037522B" w:rsidRDefault="0037522B" w:rsidP="00FE184A">
      <w:pPr>
        <w:numPr>
          <w:ilvl w:val="0"/>
          <w:numId w:val="33"/>
        </w:numPr>
        <w:spacing w:before="240"/>
        <w:jc w:val="both"/>
        <w:textAlignment w:val="baseline"/>
        <w:rPr>
          <w:rFonts w:ascii="Proxima Nova Rg" w:eastAsia="Times New Roman" w:hAnsi="Proxima Nova Rg" w:cs="Arial"/>
          <w:sz w:val="20"/>
          <w:szCs w:val="20"/>
          <w:lang w:eastAsia="x-none"/>
        </w:rPr>
      </w:pPr>
      <w:r w:rsidRPr="0037522B">
        <w:rPr>
          <w:rFonts w:ascii="Proxima Nova Rg" w:eastAsia="Times New Roman" w:hAnsi="Proxima Nova Rg" w:cs="Arial"/>
          <w:sz w:val="20"/>
          <w:szCs w:val="20"/>
          <w:lang w:eastAsia="x-none"/>
        </w:rPr>
        <w:t>Increased understanding of the concept of “impact” and Sustainable Development Goals (SDGs)</w:t>
      </w:r>
    </w:p>
    <w:p w14:paraId="261D46B7" w14:textId="77777777" w:rsidR="0037522B" w:rsidRPr="0037522B" w:rsidRDefault="0037522B" w:rsidP="00FE184A">
      <w:pPr>
        <w:numPr>
          <w:ilvl w:val="0"/>
          <w:numId w:val="33"/>
        </w:numPr>
        <w:jc w:val="both"/>
        <w:textAlignment w:val="baseline"/>
        <w:rPr>
          <w:rFonts w:ascii="Proxima Nova Rg" w:eastAsia="Times New Roman" w:hAnsi="Proxima Nova Rg" w:cs="Arial"/>
          <w:sz w:val="20"/>
          <w:szCs w:val="20"/>
          <w:lang w:eastAsia="x-none"/>
        </w:rPr>
      </w:pPr>
      <w:r w:rsidRPr="0037522B">
        <w:rPr>
          <w:rFonts w:ascii="Proxima Nova Rg" w:eastAsia="Times New Roman" w:hAnsi="Proxima Nova Rg" w:cs="Arial"/>
          <w:sz w:val="20"/>
          <w:szCs w:val="20"/>
          <w:lang w:eastAsia="x-none"/>
        </w:rPr>
        <w:t>Ability to map impact against the existing business model</w:t>
      </w:r>
    </w:p>
    <w:p w14:paraId="4C2EAF99" w14:textId="77777777" w:rsidR="0037522B" w:rsidRPr="0037522B" w:rsidRDefault="0037522B" w:rsidP="00FE184A">
      <w:pPr>
        <w:numPr>
          <w:ilvl w:val="0"/>
          <w:numId w:val="33"/>
        </w:numPr>
        <w:jc w:val="both"/>
        <w:textAlignment w:val="baseline"/>
        <w:rPr>
          <w:rFonts w:ascii="Proxima Nova Rg" w:eastAsia="Times New Roman" w:hAnsi="Proxima Nova Rg" w:cs="Arial"/>
          <w:sz w:val="20"/>
          <w:szCs w:val="20"/>
          <w:lang w:eastAsia="x-none"/>
        </w:rPr>
      </w:pPr>
      <w:r w:rsidRPr="0037522B">
        <w:rPr>
          <w:rFonts w:ascii="Proxima Nova Rg" w:eastAsia="Times New Roman" w:hAnsi="Proxima Nova Rg" w:cs="Arial"/>
          <w:sz w:val="20"/>
          <w:szCs w:val="20"/>
          <w:lang w:eastAsia="x-none"/>
        </w:rPr>
        <w:t>Understanding and building Theory of Change (ToC)</w:t>
      </w:r>
    </w:p>
    <w:p w14:paraId="3613679C" w14:textId="77777777" w:rsidR="0037522B" w:rsidRPr="0037522B" w:rsidRDefault="0037522B" w:rsidP="00FE184A">
      <w:pPr>
        <w:numPr>
          <w:ilvl w:val="0"/>
          <w:numId w:val="33"/>
        </w:numPr>
        <w:jc w:val="both"/>
        <w:textAlignment w:val="baseline"/>
        <w:rPr>
          <w:rFonts w:ascii="Proxima Nova Rg" w:eastAsia="Times New Roman" w:hAnsi="Proxima Nova Rg" w:cs="Arial"/>
          <w:sz w:val="20"/>
          <w:szCs w:val="20"/>
          <w:lang w:eastAsia="x-none"/>
        </w:rPr>
      </w:pPr>
      <w:r w:rsidRPr="0037522B">
        <w:rPr>
          <w:rFonts w:ascii="Proxima Nova Rg" w:eastAsia="Times New Roman" w:hAnsi="Proxima Nova Rg" w:cs="Arial"/>
          <w:sz w:val="20"/>
          <w:szCs w:val="20"/>
          <w:lang w:eastAsia="x-none"/>
        </w:rPr>
        <w:t>Understanding 5 dimensions of Impact and how to assess impact goals (IMP)</w:t>
      </w:r>
    </w:p>
    <w:p w14:paraId="217A9C26" w14:textId="77777777" w:rsidR="0037522B" w:rsidRPr="0037522B" w:rsidRDefault="0037522B" w:rsidP="00FE184A">
      <w:pPr>
        <w:numPr>
          <w:ilvl w:val="0"/>
          <w:numId w:val="33"/>
        </w:numPr>
        <w:jc w:val="both"/>
        <w:textAlignment w:val="baseline"/>
        <w:rPr>
          <w:rFonts w:ascii="Proxima Nova Rg" w:eastAsia="Times New Roman" w:hAnsi="Proxima Nova Rg" w:cs="Arial"/>
          <w:sz w:val="20"/>
          <w:szCs w:val="20"/>
          <w:lang w:eastAsia="x-none"/>
        </w:rPr>
      </w:pPr>
      <w:r w:rsidRPr="0037522B">
        <w:rPr>
          <w:rFonts w:ascii="Proxima Nova Rg" w:eastAsia="Times New Roman" w:hAnsi="Proxima Nova Rg" w:cs="Arial"/>
          <w:sz w:val="20"/>
          <w:szCs w:val="20"/>
          <w:lang w:eastAsia="x-none"/>
        </w:rPr>
        <w:t>Knowledge on indicators &amp; targets, IRIS+ database, SDG indicators database</w:t>
      </w:r>
    </w:p>
    <w:p w14:paraId="77C5146D" w14:textId="77777777" w:rsidR="0037522B" w:rsidRPr="0037522B" w:rsidRDefault="0037522B" w:rsidP="00FE184A">
      <w:pPr>
        <w:numPr>
          <w:ilvl w:val="0"/>
          <w:numId w:val="33"/>
        </w:numPr>
        <w:jc w:val="both"/>
        <w:textAlignment w:val="baseline"/>
        <w:rPr>
          <w:rFonts w:ascii="Proxima Nova Rg" w:eastAsia="Times New Roman" w:hAnsi="Proxima Nova Rg" w:cs="Arial"/>
          <w:sz w:val="20"/>
          <w:szCs w:val="20"/>
          <w:lang w:eastAsia="x-none"/>
        </w:rPr>
      </w:pPr>
      <w:r w:rsidRPr="0037522B">
        <w:rPr>
          <w:rFonts w:ascii="Proxima Nova Rg" w:eastAsia="Times New Roman" w:hAnsi="Proxima Nova Rg" w:cs="Arial"/>
          <w:sz w:val="20"/>
          <w:szCs w:val="20"/>
          <w:lang w:eastAsia="x-none"/>
        </w:rPr>
        <w:t>Knowledge on data collection and survey techniques</w:t>
      </w:r>
    </w:p>
    <w:p w14:paraId="5EAD8365" w14:textId="77777777" w:rsidR="0037522B" w:rsidRPr="0037522B" w:rsidRDefault="0037522B" w:rsidP="00FE184A">
      <w:pPr>
        <w:numPr>
          <w:ilvl w:val="0"/>
          <w:numId w:val="33"/>
        </w:numPr>
        <w:spacing w:after="240"/>
        <w:jc w:val="both"/>
        <w:textAlignment w:val="baseline"/>
        <w:rPr>
          <w:rFonts w:ascii="Proxima Nova Rg" w:eastAsia="Times New Roman" w:hAnsi="Proxima Nova Rg" w:cs="Arial"/>
          <w:sz w:val="20"/>
          <w:szCs w:val="20"/>
          <w:lang w:eastAsia="x-none"/>
        </w:rPr>
      </w:pPr>
      <w:r w:rsidRPr="0037522B">
        <w:rPr>
          <w:rFonts w:ascii="Proxima Nova Rg" w:eastAsia="Times New Roman" w:hAnsi="Proxima Nova Rg" w:cs="Arial"/>
          <w:sz w:val="20"/>
          <w:szCs w:val="20"/>
          <w:lang w:eastAsia="x-none"/>
        </w:rPr>
        <w:t>Practical tips and tricks for impact deck and pitching</w:t>
      </w:r>
    </w:p>
    <w:p w14:paraId="2A74E056" w14:textId="5AE82869" w:rsidR="0037522B" w:rsidRPr="006C137A" w:rsidRDefault="0037522B" w:rsidP="00FE184A">
      <w:pPr>
        <w:spacing w:before="240" w:after="240"/>
        <w:jc w:val="both"/>
        <w:rPr>
          <w:rFonts w:ascii="Proxima Nova Rg" w:eastAsia="Times New Roman" w:hAnsi="Proxima Nova Rg" w:cs="Arial"/>
          <w:sz w:val="20"/>
          <w:szCs w:val="20"/>
          <w:lang w:eastAsia="x-none"/>
        </w:rPr>
      </w:pPr>
      <w:r w:rsidRPr="0037522B">
        <w:rPr>
          <w:rFonts w:ascii="Proxima Nova Rg" w:eastAsia="Times New Roman" w:hAnsi="Proxima Nova Rg" w:cs="Arial"/>
          <w:sz w:val="20"/>
          <w:szCs w:val="20"/>
          <w:lang w:eastAsia="x-none"/>
        </w:rPr>
        <w:t xml:space="preserve">The objective of </w:t>
      </w:r>
      <w:r w:rsidRPr="009B6A36">
        <w:rPr>
          <w:rFonts w:ascii="Proxima Nova Rg" w:eastAsia="Times New Roman" w:hAnsi="Proxima Nova Rg" w:cs="Arial"/>
          <w:b/>
          <w:bCs/>
          <w:sz w:val="20"/>
          <w:szCs w:val="20"/>
          <w:lang w:eastAsia="x-none"/>
        </w:rPr>
        <w:t>Behavioral Insights</w:t>
      </w:r>
      <w:r w:rsidRPr="0037522B">
        <w:rPr>
          <w:rFonts w:ascii="Proxima Nova Rg" w:eastAsia="Times New Roman" w:hAnsi="Proxima Nova Rg" w:cs="Arial"/>
          <w:sz w:val="20"/>
          <w:szCs w:val="20"/>
          <w:lang w:eastAsia="x-none"/>
        </w:rPr>
        <w:t xml:space="preserve"> course was to provide a brief introduction to behavioral insights and its applications. More specifically, two 3-hour sessions were held, in which human behavior and various cognitive/behavioral biases that drive this behavior were discussed. The theoretical material was complemented with real-world examples of how different institutions (mainly, CSOs, Governmental </w:t>
      </w:r>
      <w:r w:rsidRPr="0037522B">
        <w:rPr>
          <w:rFonts w:ascii="Proxima Nova Rg" w:eastAsia="Times New Roman" w:hAnsi="Proxima Nova Rg" w:cs="Arial"/>
          <w:sz w:val="20"/>
          <w:szCs w:val="20"/>
          <w:lang w:eastAsia="x-none"/>
        </w:rPr>
        <w:lastRenderedPageBreak/>
        <w:t xml:space="preserve">Organizations, and private organizations) use behavioral insights to nudge individuals to make beneficial decisions for themselves and for the society.. Various challenges were discussed ranging from how to induce the farmers to opt for sustainable farming to how to increase donations for various purposes.  Follow up 1-1s will be organized in January to see the progress of individual projects and support the CSOs to further customize and adapt their experiments. </w:t>
      </w:r>
    </w:p>
    <w:p w14:paraId="1909F2D4" w14:textId="77777777" w:rsidR="0037522B" w:rsidRDefault="0037522B" w:rsidP="00FE184A">
      <w:pPr>
        <w:jc w:val="both"/>
        <w:outlineLvl w:val="0"/>
        <w:rPr>
          <w:rFonts w:ascii="Proxima Nova Rg" w:hAnsi="Proxima Nova Rg" w:cs="Arial"/>
          <w:sz w:val="20"/>
          <w:szCs w:val="20"/>
        </w:rPr>
      </w:pPr>
    </w:p>
    <w:p w14:paraId="1E8AAC43" w14:textId="58BE2B6B" w:rsidR="009727DA" w:rsidRDefault="009727DA" w:rsidP="00FE184A">
      <w:pPr>
        <w:jc w:val="both"/>
        <w:outlineLvl w:val="0"/>
        <w:rPr>
          <w:rFonts w:ascii="Proxima Nova Rg" w:hAnsi="Proxima Nova Rg" w:cs="Arial"/>
          <w:sz w:val="20"/>
          <w:szCs w:val="20"/>
        </w:rPr>
      </w:pPr>
      <w:r>
        <w:rPr>
          <w:rFonts w:ascii="Proxima Nova Rg" w:hAnsi="Proxima Nova Rg" w:cs="Arial"/>
          <w:sz w:val="20"/>
          <w:szCs w:val="20"/>
        </w:rPr>
        <w:t xml:space="preserve">Other </w:t>
      </w:r>
      <w:r w:rsidRPr="0037522B">
        <w:rPr>
          <w:rFonts w:ascii="Proxima Nova Rg" w:hAnsi="Proxima Nova Rg" w:cs="Arial"/>
          <w:b/>
          <w:bCs/>
          <w:sz w:val="20"/>
          <w:szCs w:val="20"/>
        </w:rPr>
        <w:t>key activities</w:t>
      </w:r>
      <w:r>
        <w:rPr>
          <w:rFonts w:ascii="Proxima Nova Rg" w:hAnsi="Proxima Nova Rg" w:cs="Arial"/>
          <w:sz w:val="20"/>
          <w:szCs w:val="20"/>
        </w:rPr>
        <w:t xml:space="preserve"> </w:t>
      </w:r>
      <w:r w:rsidR="009B6A36">
        <w:rPr>
          <w:rFonts w:ascii="Proxima Nova Rg" w:hAnsi="Proxima Nova Rg" w:cs="Arial"/>
          <w:sz w:val="20"/>
          <w:szCs w:val="20"/>
        </w:rPr>
        <w:t xml:space="preserve">in Output 2 </w:t>
      </w:r>
      <w:r>
        <w:rPr>
          <w:rFonts w:ascii="Proxima Nova Rg" w:hAnsi="Proxima Nova Rg" w:cs="Arial"/>
          <w:sz w:val="20"/>
          <w:szCs w:val="20"/>
        </w:rPr>
        <w:t xml:space="preserve">have included </w:t>
      </w:r>
      <w:r w:rsidR="00B9194A">
        <w:rPr>
          <w:rFonts w:ascii="Proxima Nova Rg" w:hAnsi="Proxima Nova Rg" w:cs="Arial"/>
          <w:sz w:val="20"/>
          <w:szCs w:val="20"/>
        </w:rPr>
        <w:t>–</w:t>
      </w:r>
      <w:r>
        <w:rPr>
          <w:rFonts w:ascii="Proxima Nova Rg" w:hAnsi="Proxima Nova Rg" w:cs="Arial"/>
          <w:sz w:val="20"/>
          <w:szCs w:val="20"/>
        </w:rPr>
        <w:t xml:space="preserve"> </w:t>
      </w:r>
    </w:p>
    <w:p w14:paraId="5FC91F5D" w14:textId="23D17E13" w:rsidR="00B9194A" w:rsidRPr="00B9194A" w:rsidRDefault="00B9194A" w:rsidP="00FE184A">
      <w:pPr>
        <w:pStyle w:val="ListParagraph"/>
        <w:numPr>
          <w:ilvl w:val="0"/>
          <w:numId w:val="30"/>
        </w:numPr>
        <w:jc w:val="both"/>
        <w:outlineLvl w:val="0"/>
        <w:rPr>
          <w:rFonts w:ascii="Proxima Nova Rg" w:hAnsi="Proxima Nova Rg" w:cs="Arial"/>
          <w:sz w:val="20"/>
          <w:szCs w:val="20"/>
        </w:rPr>
      </w:pPr>
      <w:r>
        <w:rPr>
          <w:rFonts w:ascii="Proxima Nova Rg" w:hAnsi="Proxima Nova Rg" w:cs="Arial"/>
          <w:sz w:val="20"/>
          <w:szCs w:val="20"/>
          <w:lang w:val="en-US"/>
        </w:rPr>
        <w:t>Roll-out of the Ministry of Data at the local level</w:t>
      </w:r>
      <w:r w:rsidR="008765F4">
        <w:rPr>
          <w:rFonts w:ascii="Proxima Nova Rg" w:hAnsi="Proxima Nova Rg" w:cs="Arial"/>
          <w:sz w:val="20"/>
          <w:szCs w:val="20"/>
          <w:lang w:val="en-US"/>
        </w:rPr>
        <w:t xml:space="preserve">, buiding on the regional experience, in line with the guidance from the Board in 2019, </w:t>
      </w:r>
      <w:r>
        <w:rPr>
          <w:rFonts w:ascii="Proxima Nova Rg" w:hAnsi="Proxima Nova Rg" w:cs="Arial"/>
          <w:sz w:val="20"/>
          <w:szCs w:val="20"/>
          <w:lang w:val="en-US"/>
        </w:rPr>
        <w:t>(Moldova, Serbia, Tajikistan, N. Macedonia) and development of guidance tools</w:t>
      </w:r>
      <w:r w:rsidR="003A3B05">
        <w:rPr>
          <w:rFonts w:ascii="Proxima Nova Rg" w:hAnsi="Proxima Nova Rg" w:cs="Arial"/>
          <w:sz w:val="20"/>
          <w:szCs w:val="20"/>
          <w:lang w:val="en-US"/>
        </w:rPr>
        <w:t xml:space="preserve"> and processes</w:t>
      </w:r>
      <w:r>
        <w:rPr>
          <w:rFonts w:ascii="Proxima Nova Rg" w:hAnsi="Proxima Nova Rg" w:cs="Arial"/>
          <w:sz w:val="20"/>
          <w:szCs w:val="20"/>
          <w:lang w:val="en-US"/>
        </w:rPr>
        <w:t xml:space="preserve"> for the COs to apply the methodology for themselves</w:t>
      </w:r>
      <w:r w:rsidR="003A3B05">
        <w:rPr>
          <w:rFonts w:ascii="Proxima Nova Rg" w:hAnsi="Proxima Nova Rg" w:cs="Arial"/>
          <w:sz w:val="20"/>
          <w:szCs w:val="20"/>
          <w:lang w:val="en-US"/>
        </w:rPr>
        <w:t>.</w:t>
      </w:r>
    </w:p>
    <w:p w14:paraId="748D5483" w14:textId="1FEED267" w:rsidR="007D5D1E" w:rsidRDefault="007D5D1E" w:rsidP="00FE184A">
      <w:pPr>
        <w:jc w:val="both"/>
        <w:outlineLvl w:val="0"/>
        <w:rPr>
          <w:rFonts w:ascii="Proxima Nova Rg" w:hAnsi="Proxima Nova Rg" w:cs="Arial"/>
          <w:b/>
          <w:bCs/>
          <w:sz w:val="20"/>
          <w:szCs w:val="20"/>
          <w:highlight w:val="cyan"/>
        </w:rPr>
      </w:pPr>
    </w:p>
    <w:p w14:paraId="280A827A" w14:textId="363C399E" w:rsidR="00315622" w:rsidRDefault="00315622" w:rsidP="00FE184A">
      <w:pPr>
        <w:jc w:val="both"/>
        <w:outlineLvl w:val="0"/>
        <w:rPr>
          <w:rFonts w:ascii="Proxima Nova Rg" w:hAnsi="Proxima Nova Rg" w:cs="Arial"/>
          <w:b/>
          <w:bCs/>
          <w:sz w:val="20"/>
          <w:szCs w:val="20"/>
          <w:highlight w:val="cyan"/>
        </w:rPr>
      </w:pPr>
    </w:p>
    <w:p w14:paraId="3F7B3E30" w14:textId="081776DD" w:rsidR="00315622" w:rsidRPr="00315622" w:rsidRDefault="00315622" w:rsidP="00FE184A">
      <w:pPr>
        <w:jc w:val="both"/>
        <w:outlineLvl w:val="0"/>
        <w:rPr>
          <w:rFonts w:ascii="Proxima Nova Rg" w:hAnsi="Proxima Nova Rg" w:cs="Arial"/>
          <w:sz w:val="20"/>
          <w:szCs w:val="20"/>
          <w:highlight w:val="cyan"/>
        </w:rPr>
      </w:pPr>
      <w:r>
        <w:rPr>
          <w:rFonts w:ascii="Proxima Nova Rg" w:hAnsi="Proxima Nova Rg" w:cs="Arial"/>
          <w:b/>
          <w:bCs/>
          <w:sz w:val="20"/>
          <w:szCs w:val="20"/>
        </w:rPr>
        <w:t xml:space="preserve">Output 3: </w:t>
      </w:r>
      <w:r w:rsidR="00244CAD">
        <w:rPr>
          <w:rFonts w:ascii="Proxima Nova Rg" w:hAnsi="Proxima Nova Rg" w:cs="Arial"/>
          <w:b/>
          <w:bCs/>
          <w:sz w:val="20"/>
          <w:szCs w:val="20"/>
        </w:rPr>
        <w:t>K</w:t>
      </w:r>
      <w:r>
        <w:rPr>
          <w:rFonts w:ascii="Proxima Nova Rg" w:hAnsi="Proxima Nova Rg" w:cs="Arial"/>
          <w:b/>
          <w:bCs/>
          <w:sz w:val="20"/>
          <w:szCs w:val="20"/>
        </w:rPr>
        <w:t xml:space="preserve">ey activities &amp; </w:t>
      </w:r>
      <w:r w:rsidR="000A68CD">
        <w:rPr>
          <w:rFonts w:ascii="Proxima Nova Rg" w:hAnsi="Proxima Nova Rg" w:cs="Arial"/>
          <w:b/>
          <w:bCs/>
          <w:sz w:val="20"/>
          <w:szCs w:val="20"/>
        </w:rPr>
        <w:t>k</w:t>
      </w:r>
      <w:r>
        <w:rPr>
          <w:rFonts w:ascii="Proxima Nova Rg" w:hAnsi="Proxima Nova Rg" w:cs="Arial"/>
          <w:b/>
          <w:bCs/>
          <w:sz w:val="20"/>
          <w:szCs w:val="20"/>
        </w:rPr>
        <w:t>ey results:</w:t>
      </w:r>
    </w:p>
    <w:p w14:paraId="6A4CBA5B" w14:textId="77777777" w:rsidR="00143260" w:rsidRPr="000357CF" w:rsidRDefault="00143260" w:rsidP="00FE184A">
      <w:pPr>
        <w:jc w:val="both"/>
        <w:outlineLvl w:val="0"/>
        <w:rPr>
          <w:rFonts w:ascii="Proxima Nova Rg" w:hAnsi="Proxima Nova Rg" w:cs="Arial"/>
          <w:b/>
          <w:sz w:val="22"/>
          <w:szCs w:val="22"/>
        </w:rPr>
      </w:pPr>
    </w:p>
    <w:p w14:paraId="5F08ED45" w14:textId="77777777" w:rsidR="00244CAD" w:rsidRPr="00244CAD" w:rsidRDefault="00244CAD" w:rsidP="00FE184A">
      <w:pPr>
        <w:shd w:val="clear" w:color="auto" w:fill="FFFFFF"/>
        <w:jc w:val="both"/>
        <w:rPr>
          <w:rFonts w:ascii="Calibri" w:eastAsia="Times New Roman" w:hAnsi="Calibri" w:cs="Calibri"/>
          <w:color w:val="201F1E"/>
          <w:sz w:val="22"/>
          <w:szCs w:val="22"/>
          <w:lang w:eastAsia="en-US"/>
        </w:rPr>
      </w:pPr>
      <w:bookmarkStart w:id="6" w:name="_Toc364027494"/>
      <w:r w:rsidRPr="00244CAD">
        <w:rPr>
          <w:rFonts w:ascii="Proxima Nova Rg" w:eastAsia="Times New Roman" w:hAnsi="Proxima Nova Rg" w:cs="Calibri"/>
          <w:b/>
          <w:bCs/>
          <w:color w:val="000000"/>
          <w:sz w:val="20"/>
          <w:szCs w:val="20"/>
          <w:bdr w:val="none" w:sz="0" w:space="0" w:color="auto" w:frame="1"/>
          <w:lang w:eastAsia="en-US"/>
        </w:rPr>
        <w:t> </w:t>
      </w:r>
    </w:p>
    <w:p w14:paraId="74834E9F" w14:textId="77777777" w:rsidR="00244CAD" w:rsidRPr="00244CAD" w:rsidRDefault="00244CAD" w:rsidP="00FE184A">
      <w:pPr>
        <w:shd w:val="clear" w:color="auto" w:fill="FFFFFF"/>
        <w:jc w:val="both"/>
        <w:rPr>
          <w:rFonts w:ascii="Calibri" w:eastAsia="Times New Roman" w:hAnsi="Calibri" w:cs="Calibri"/>
          <w:color w:val="201F1E"/>
          <w:sz w:val="22"/>
          <w:szCs w:val="22"/>
          <w:lang w:eastAsia="en-US"/>
        </w:rPr>
      </w:pPr>
      <w:r w:rsidRPr="00244CAD">
        <w:rPr>
          <w:rFonts w:ascii="Proxima Nova Rg" w:eastAsia="Times New Roman" w:hAnsi="Proxima Nova Rg" w:cs="Calibri"/>
          <w:color w:val="000000"/>
          <w:sz w:val="20"/>
          <w:szCs w:val="20"/>
          <w:bdr w:val="none" w:sz="0" w:space="0" w:color="auto" w:frame="1"/>
          <w:lang w:eastAsia="en-US"/>
        </w:rPr>
        <w:t>Under this output, the </w:t>
      </w:r>
      <w:r w:rsidRPr="00244CAD">
        <w:rPr>
          <w:rFonts w:ascii="Proxima Nova Rg" w:eastAsia="Times New Roman" w:hAnsi="Proxima Nova Rg" w:cs="Calibri"/>
          <w:b/>
          <w:bCs/>
          <w:color w:val="000000"/>
          <w:sz w:val="20"/>
          <w:szCs w:val="20"/>
          <w:bdr w:val="none" w:sz="0" w:space="0" w:color="auto" w:frame="1"/>
          <w:lang w:eastAsia="en-US"/>
        </w:rPr>
        <w:t>key results</w:t>
      </w:r>
      <w:r w:rsidRPr="00244CAD">
        <w:rPr>
          <w:rFonts w:ascii="Proxima Nova Rg" w:eastAsia="Times New Roman" w:hAnsi="Proxima Nova Rg" w:cs="Calibri"/>
          <w:color w:val="000000"/>
          <w:sz w:val="20"/>
          <w:szCs w:val="20"/>
          <w:bdr w:val="none" w:sz="0" w:space="0" w:color="auto" w:frame="1"/>
          <w:lang w:eastAsia="en-US"/>
        </w:rPr>
        <w:t> have been implementation of alternative finance solutions – from designing pilot projects and proof of concept; to scaling up proven solutions. Testing the new technologies and scaling up beyond has supported accelerating the digitalization and financial inclusion of UNDP country offices, civil society organizations, cities and Governments in EIC region and beyond.</w:t>
      </w:r>
    </w:p>
    <w:p w14:paraId="6C6C32CE" w14:textId="77777777" w:rsidR="00244CAD" w:rsidRPr="00244CAD" w:rsidRDefault="00244CAD" w:rsidP="00FE184A">
      <w:pPr>
        <w:shd w:val="clear" w:color="auto" w:fill="FFFFFF"/>
        <w:jc w:val="both"/>
        <w:rPr>
          <w:rFonts w:ascii="Calibri" w:eastAsia="Times New Roman" w:hAnsi="Calibri" w:cs="Calibri"/>
          <w:color w:val="201F1E"/>
          <w:sz w:val="22"/>
          <w:szCs w:val="22"/>
          <w:lang w:eastAsia="en-US"/>
        </w:rPr>
      </w:pPr>
      <w:r w:rsidRPr="00244CAD">
        <w:rPr>
          <w:rFonts w:ascii="Proxima Nova Rg" w:eastAsia="Times New Roman" w:hAnsi="Proxima Nova Rg" w:cs="Calibri"/>
          <w:color w:val="000000"/>
          <w:sz w:val="20"/>
          <w:szCs w:val="20"/>
          <w:bdr w:val="none" w:sz="0" w:space="0" w:color="auto" w:frame="1"/>
          <w:lang w:eastAsia="en-US"/>
        </w:rPr>
        <w:t> </w:t>
      </w:r>
    </w:p>
    <w:p w14:paraId="0DE5EB38" w14:textId="77777777" w:rsidR="00244CAD" w:rsidRPr="00244CAD" w:rsidRDefault="00244CAD" w:rsidP="00FE184A">
      <w:pPr>
        <w:shd w:val="clear" w:color="auto" w:fill="FFFFFF"/>
        <w:jc w:val="both"/>
        <w:rPr>
          <w:rFonts w:ascii="Calibri" w:eastAsia="Times New Roman" w:hAnsi="Calibri" w:cs="Calibri"/>
          <w:color w:val="201F1E"/>
          <w:sz w:val="22"/>
          <w:szCs w:val="22"/>
          <w:lang w:eastAsia="en-US"/>
        </w:rPr>
      </w:pPr>
      <w:r w:rsidRPr="00244CAD">
        <w:rPr>
          <w:rFonts w:ascii="Proxima Nova Rg" w:eastAsia="Times New Roman" w:hAnsi="Proxima Nova Rg" w:cs="Calibri"/>
          <w:b/>
          <w:bCs/>
          <w:color w:val="000000"/>
          <w:sz w:val="20"/>
          <w:szCs w:val="20"/>
          <w:bdr w:val="none" w:sz="0" w:space="0" w:color="auto" w:frame="1"/>
          <w:lang w:eastAsia="en-US"/>
        </w:rPr>
        <w:t>Blockchain</w:t>
      </w:r>
    </w:p>
    <w:p w14:paraId="487D89DA" w14:textId="0947290F" w:rsidR="00244CAD" w:rsidRPr="00244CAD" w:rsidRDefault="00244CAD" w:rsidP="00FE184A">
      <w:pPr>
        <w:shd w:val="clear" w:color="auto" w:fill="FFFFFF"/>
        <w:jc w:val="both"/>
        <w:rPr>
          <w:rFonts w:ascii="Calibri" w:eastAsia="Times New Roman" w:hAnsi="Calibri" w:cs="Calibri"/>
          <w:color w:val="201F1E"/>
          <w:sz w:val="22"/>
          <w:szCs w:val="22"/>
          <w:lang w:eastAsia="en-US"/>
        </w:rPr>
      </w:pPr>
      <w:r w:rsidRPr="00244CAD">
        <w:rPr>
          <w:rFonts w:ascii="Proxima Nova Rg" w:eastAsia="Times New Roman" w:hAnsi="Proxima Nova Rg" w:cs="Calibri"/>
          <w:color w:val="000000"/>
          <w:sz w:val="20"/>
          <w:szCs w:val="20"/>
          <w:bdr w:val="none" w:sz="0" w:space="0" w:color="auto" w:frame="1"/>
          <w:lang w:eastAsia="en-US"/>
        </w:rPr>
        <w:t xml:space="preserve">Several pilot solutions based on blockchain has been </w:t>
      </w:r>
      <w:r w:rsidR="00DC60F0">
        <w:rPr>
          <w:rFonts w:ascii="Proxima Nova Rg" w:eastAsia="Times New Roman" w:hAnsi="Proxima Nova Rg" w:cs="Calibri"/>
          <w:color w:val="000000"/>
          <w:sz w:val="20"/>
          <w:szCs w:val="20"/>
          <w:bdr w:val="none" w:sz="0" w:space="0" w:color="auto" w:frame="1"/>
          <w:lang w:eastAsia="en-US"/>
        </w:rPr>
        <w:t xml:space="preserve">leveraged and provided technical advice </w:t>
      </w:r>
      <w:r w:rsidRPr="00244CAD">
        <w:rPr>
          <w:rFonts w:ascii="Proxima Nova Rg" w:eastAsia="Times New Roman" w:hAnsi="Proxima Nova Rg" w:cs="Calibri"/>
          <w:color w:val="000000"/>
          <w:sz w:val="20"/>
          <w:szCs w:val="20"/>
          <w:bdr w:val="none" w:sz="0" w:space="0" w:color="auto" w:frame="1"/>
          <w:lang w:eastAsia="en-US"/>
        </w:rPr>
        <w:t>through the project:</w:t>
      </w:r>
    </w:p>
    <w:p w14:paraId="50667DDE" w14:textId="54249FA6" w:rsidR="00244CAD" w:rsidRPr="00244CAD" w:rsidRDefault="00244CAD" w:rsidP="00FE184A">
      <w:pPr>
        <w:numPr>
          <w:ilvl w:val="0"/>
          <w:numId w:val="34"/>
        </w:numPr>
        <w:shd w:val="clear" w:color="auto" w:fill="FFFFFF"/>
        <w:jc w:val="both"/>
        <w:rPr>
          <w:rFonts w:ascii="Calibri" w:eastAsia="Times New Roman" w:hAnsi="Calibri" w:cs="Calibri"/>
          <w:color w:val="000000"/>
          <w:sz w:val="22"/>
          <w:szCs w:val="22"/>
          <w:lang w:eastAsia="en-US"/>
        </w:rPr>
      </w:pPr>
      <w:r w:rsidRPr="00244CAD">
        <w:rPr>
          <w:rFonts w:ascii="Proxima Nova Rg" w:eastAsia="Times New Roman" w:hAnsi="Proxima Nova Rg" w:cs="Calibri"/>
          <w:color w:val="000000"/>
          <w:sz w:val="20"/>
          <w:szCs w:val="20"/>
          <w:bdr w:val="none" w:sz="0" w:space="0" w:color="auto" w:frame="1"/>
          <w:lang w:eastAsia="en-US"/>
        </w:rPr>
        <w:t>The team is a challenge owner and supporting 3 blockchain projects with UNDP country offices implemented by selected blockchain companies with the additional support from European Commission Joint Research Program DLT4EU program. These which are focusing on various aspects on blockchain technology such as increased transparency and track and trace (in </w:t>
      </w:r>
      <w:r w:rsidRPr="00244CAD">
        <w:rPr>
          <w:rFonts w:ascii="Proxima Nova Rg" w:eastAsia="Times New Roman" w:hAnsi="Proxima Nova Rg" w:cs="Calibri"/>
          <w:b/>
          <w:bCs/>
          <w:color w:val="000000"/>
          <w:sz w:val="20"/>
          <w:szCs w:val="20"/>
          <w:bdr w:val="none" w:sz="0" w:space="0" w:color="auto" w:frame="1"/>
          <w:lang w:eastAsia="en-US"/>
        </w:rPr>
        <w:t>Morocco</w:t>
      </w:r>
      <w:r w:rsidRPr="00244CAD">
        <w:rPr>
          <w:rFonts w:ascii="Proxima Nova Rg" w:eastAsia="Times New Roman" w:hAnsi="Proxima Nova Rg" w:cs="Calibri"/>
          <w:color w:val="000000"/>
          <w:sz w:val="20"/>
          <w:szCs w:val="20"/>
          <w:bdr w:val="none" w:sz="0" w:space="0" w:color="auto" w:frame="1"/>
          <w:lang w:eastAsia="en-US"/>
        </w:rPr>
        <w:t>), establishing new business models for decentralized energy (in </w:t>
      </w:r>
      <w:r w:rsidRPr="00244CAD">
        <w:rPr>
          <w:rFonts w:ascii="Proxima Nova Rg" w:eastAsia="Times New Roman" w:hAnsi="Proxima Nova Rg" w:cs="Calibri"/>
          <w:b/>
          <w:bCs/>
          <w:color w:val="000000"/>
          <w:sz w:val="20"/>
          <w:szCs w:val="20"/>
          <w:bdr w:val="none" w:sz="0" w:space="0" w:color="auto" w:frame="1"/>
          <w:lang w:eastAsia="en-US"/>
        </w:rPr>
        <w:t>Serbia</w:t>
      </w:r>
      <w:r w:rsidRPr="00244CAD">
        <w:rPr>
          <w:rFonts w:ascii="Proxima Nova Rg" w:eastAsia="Times New Roman" w:hAnsi="Proxima Nova Rg" w:cs="Calibri"/>
          <w:color w:val="000000"/>
          <w:sz w:val="20"/>
          <w:szCs w:val="20"/>
          <w:bdr w:val="none" w:sz="0" w:space="0" w:color="auto" w:frame="1"/>
          <w:lang w:eastAsia="en-US"/>
        </w:rPr>
        <w:t>), financing solar power plants (in </w:t>
      </w:r>
      <w:r w:rsidRPr="00244CAD">
        <w:rPr>
          <w:rFonts w:ascii="Proxima Nova Rg" w:eastAsia="Times New Roman" w:hAnsi="Proxima Nova Rg" w:cs="Calibri"/>
          <w:b/>
          <w:bCs/>
          <w:color w:val="000000"/>
          <w:sz w:val="20"/>
          <w:szCs w:val="20"/>
          <w:bdr w:val="none" w:sz="0" w:space="0" w:color="auto" w:frame="1"/>
          <w:lang w:eastAsia="en-US"/>
        </w:rPr>
        <w:t>Lebanon</w:t>
      </w:r>
      <w:r w:rsidRPr="00244CAD">
        <w:rPr>
          <w:rFonts w:ascii="Proxima Nova Rg" w:eastAsia="Times New Roman" w:hAnsi="Proxima Nova Rg" w:cs="Calibri"/>
          <w:color w:val="000000"/>
          <w:sz w:val="20"/>
          <w:szCs w:val="20"/>
          <w:bdr w:val="none" w:sz="0" w:space="0" w:color="auto" w:frame="1"/>
          <w:lang w:eastAsia="en-US"/>
        </w:rPr>
        <w:t>)</w:t>
      </w:r>
      <w:r w:rsidR="003309EA">
        <w:rPr>
          <w:rFonts w:ascii="Proxima Nova Rg" w:eastAsia="Times New Roman" w:hAnsi="Proxima Nova Rg" w:cs="Calibri"/>
          <w:color w:val="000000"/>
          <w:sz w:val="20"/>
          <w:szCs w:val="20"/>
          <w:bdr w:val="none" w:sz="0" w:space="0" w:color="auto" w:frame="1"/>
          <w:lang w:eastAsia="en-US"/>
        </w:rPr>
        <w:t>.</w:t>
      </w:r>
    </w:p>
    <w:p w14:paraId="06F78FA9" w14:textId="0321C541" w:rsidR="00244CAD" w:rsidRPr="00244CAD" w:rsidRDefault="003309EA" w:rsidP="00FE184A">
      <w:pPr>
        <w:numPr>
          <w:ilvl w:val="0"/>
          <w:numId w:val="34"/>
        </w:numPr>
        <w:shd w:val="clear" w:color="auto" w:fill="FFFFFF"/>
        <w:jc w:val="both"/>
        <w:rPr>
          <w:rFonts w:ascii="Calibri" w:eastAsia="Times New Roman" w:hAnsi="Calibri" w:cs="Calibri"/>
          <w:color w:val="000000"/>
          <w:sz w:val="22"/>
          <w:szCs w:val="22"/>
          <w:lang w:eastAsia="en-US"/>
        </w:rPr>
      </w:pPr>
      <w:r>
        <w:rPr>
          <w:rFonts w:ascii="Proxima Nova Rg" w:eastAsia="Times New Roman" w:hAnsi="Proxima Nova Rg" w:cs="Calibri"/>
          <w:color w:val="000000"/>
          <w:sz w:val="20"/>
          <w:szCs w:val="20"/>
          <w:bdr w:val="none" w:sz="0" w:space="0" w:color="auto" w:frame="1"/>
          <w:lang w:eastAsia="en-US"/>
        </w:rPr>
        <w:t xml:space="preserve">In 2019, AltFin Lab provided advisory support to UNDP Ecuador to establish </w:t>
      </w:r>
      <w:r>
        <w:rPr>
          <w:rFonts w:ascii="Proxima Nova Rg" w:eastAsia="Times New Roman" w:hAnsi="Proxima Nova Rg" w:cs="Calibri"/>
          <w:b/>
          <w:bCs/>
          <w:color w:val="000000"/>
          <w:sz w:val="20"/>
          <w:szCs w:val="20"/>
          <w:bdr w:val="none" w:sz="0" w:space="0" w:color="auto" w:frame="1"/>
          <w:lang w:eastAsia="en-US"/>
        </w:rPr>
        <w:t xml:space="preserve">The Other Bar. </w:t>
      </w:r>
      <w:r>
        <w:rPr>
          <w:rFonts w:ascii="Proxima Nova Rg" w:eastAsia="Times New Roman" w:hAnsi="Proxima Nova Rg" w:cs="Calibri"/>
          <w:color w:val="000000"/>
          <w:sz w:val="20"/>
          <w:szCs w:val="20"/>
          <w:bdr w:val="none" w:sz="0" w:space="0" w:color="auto" w:frame="1"/>
          <w:lang w:eastAsia="en-US"/>
        </w:rPr>
        <w:t xml:space="preserve"> </w:t>
      </w:r>
      <w:r w:rsidR="00244CAD" w:rsidRPr="00244CAD">
        <w:rPr>
          <w:rFonts w:ascii="Proxima Nova Rg" w:eastAsia="Times New Roman" w:hAnsi="Proxima Nova Rg" w:cs="Calibri"/>
          <w:color w:val="000000"/>
          <w:sz w:val="20"/>
          <w:szCs w:val="20"/>
          <w:bdr w:val="none" w:sz="0" w:space="0" w:color="auto" w:frame="1"/>
          <w:lang w:eastAsia="en-US"/>
        </w:rPr>
        <w:t>Tracking goods for farmers in </w:t>
      </w:r>
      <w:r w:rsidR="00244CAD" w:rsidRPr="00244CAD">
        <w:rPr>
          <w:rFonts w:ascii="Proxima Nova Rg" w:eastAsia="Times New Roman" w:hAnsi="Proxima Nova Rg" w:cs="Calibri"/>
          <w:b/>
          <w:bCs/>
          <w:color w:val="000000"/>
          <w:sz w:val="20"/>
          <w:szCs w:val="20"/>
          <w:bdr w:val="none" w:sz="0" w:space="0" w:color="auto" w:frame="1"/>
          <w:lang w:eastAsia="en-US"/>
        </w:rPr>
        <w:t>Ecuador</w:t>
      </w:r>
      <w:r w:rsidR="00244CAD" w:rsidRPr="00244CAD">
        <w:rPr>
          <w:rFonts w:ascii="Proxima Nova Rg" w:eastAsia="Times New Roman" w:hAnsi="Proxima Nova Rg" w:cs="Calibri"/>
          <w:color w:val="000000"/>
          <w:sz w:val="20"/>
          <w:szCs w:val="20"/>
          <w:bdr w:val="none" w:sz="0" w:space="0" w:color="auto" w:frame="1"/>
          <w:lang w:eastAsia="en-US"/>
        </w:rPr>
        <w:t> - focusing on cocoa, coffee and tea. With the UNDP Ecuador and Amsterdam’s FairChain Foundation one of the world’s first blockchain shared-value chocolate was created.</w:t>
      </w:r>
      <w:r>
        <w:rPr>
          <w:rFonts w:ascii="Proxima Nova Rg" w:eastAsia="Times New Roman" w:hAnsi="Proxima Nova Rg" w:cs="Calibri"/>
          <w:color w:val="000000"/>
          <w:sz w:val="20"/>
          <w:szCs w:val="20"/>
          <w:bdr w:val="none" w:sz="0" w:space="0" w:color="auto" w:frame="1"/>
          <w:lang w:eastAsia="en-US"/>
        </w:rPr>
        <w:t xml:space="preserve"> The project was featured in New York Times and was scaled up with funding from the Chief Digital Office. </w:t>
      </w:r>
    </w:p>
    <w:p w14:paraId="624EE9FC" w14:textId="77777777" w:rsidR="00244CAD" w:rsidRPr="00244CAD" w:rsidRDefault="00244CAD" w:rsidP="00FE184A">
      <w:pPr>
        <w:shd w:val="clear" w:color="auto" w:fill="FFFFFF"/>
        <w:ind w:left="360"/>
        <w:jc w:val="both"/>
        <w:rPr>
          <w:rFonts w:ascii="Calibri" w:eastAsia="Times New Roman" w:hAnsi="Calibri" w:cs="Calibri"/>
          <w:color w:val="201F1E"/>
          <w:sz w:val="22"/>
          <w:szCs w:val="22"/>
          <w:lang w:eastAsia="en-US"/>
        </w:rPr>
      </w:pPr>
      <w:r w:rsidRPr="00244CAD">
        <w:rPr>
          <w:rFonts w:ascii="Proxima Nova Rg" w:eastAsia="Times New Roman" w:hAnsi="Proxima Nova Rg" w:cs="Calibri"/>
          <w:color w:val="000000"/>
          <w:sz w:val="20"/>
          <w:szCs w:val="20"/>
          <w:bdr w:val="none" w:sz="0" w:space="0" w:color="auto" w:frame="1"/>
          <w:lang w:eastAsia="en-US"/>
        </w:rPr>
        <w:t> </w:t>
      </w:r>
    </w:p>
    <w:p w14:paraId="08734D1B" w14:textId="77777777" w:rsidR="00244CAD" w:rsidRPr="00244CAD" w:rsidRDefault="00244CAD" w:rsidP="00FE184A">
      <w:pPr>
        <w:shd w:val="clear" w:color="auto" w:fill="FFFFFF"/>
        <w:jc w:val="both"/>
        <w:rPr>
          <w:rFonts w:ascii="Calibri" w:eastAsia="Times New Roman" w:hAnsi="Calibri" w:cs="Calibri"/>
          <w:color w:val="201F1E"/>
          <w:sz w:val="22"/>
          <w:szCs w:val="22"/>
          <w:lang w:eastAsia="en-US"/>
        </w:rPr>
      </w:pPr>
      <w:r w:rsidRPr="00244CAD">
        <w:rPr>
          <w:rFonts w:ascii="Proxima Nova Rg" w:eastAsia="Times New Roman" w:hAnsi="Proxima Nova Rg" w:cs="Calibri"/>
          <w:color w:val="000000"/>
          <w:sz w:val="20"/>
          <w:szCs w:val="20"/>
          <w:bdr w:val="none" w:sz="0" w:space="0" w:color="auto" w:frame="1"/>
          <w:lang w:eastAsia="en-US"/>
        </w:rPr>
        <w:t> </w:t>
      </w:r>
    </w:p>
    <w:p w14:paraId="4A61AF25" w14:textId="77777777" w:rsidR="00244CAD" w:rsidRPr="00244CAD" w:rsidRDefault="00244CAD" w:rsidP="00FE184A">
      <w:pPr>
        <w:shd w:val="clear" w:color="auto" w:fill="FFFFFF"/>
        <w:jc w:val="both"/>
        <w:rPr>
          <w:rFonts w:ascii="Calibri" w:eastAsia="Times New Roman" w:hAnsi="Calibri" w:cs="Calibri"/>
          <w:color w:val="201F1E"/>
          <w:sz w:val="22"/>
          <w:szCs w:val="22"/>
          <w:lang w:eastAsia="en-US"/>
        </w:rPr>
      </w:pPr>
      <w:r w:rsidRPr="00244CAD">
        <w:rPr>
          <w:rFonts w:ascii="Proxima Nova Rg" w:eastAsia="Times New Roman" w:hAnsi="Proxima Nova Rg" w:cs="Calibri"/>
          <w:b/>
          <w:bCs/>
          <w:color w:val="000000"/>
          <w:sz w:val="20"/>
          <w:szCs w:val="20"/>
          <w:bdr w:val="none" w:sz="0" w:space="0" w:color="auto" w:frame="1"/>
          <w:lang w:eastAsia="en-US"/>
        </w:rPr>
        <w:t>Crowdfunding and crowdinvesting </w:t>
      </w:r>
    </w:p>
    <w:p w14:paraId="2088E9F9" w14:textId="77777777" w:rsidR="00244CAD" w:rsidRPr="00244CAD" w:rsidRDefault="00244CAD" w:rsidP="00FE184A">
      <w:pPr>
        <w:shd w:val="clear" w:color="auto" w:fill="FFFFFF"/>
        <w:jc w:val="both"/>
        <w:rPr>
          <w:rFonts w:ascii="Calibri" w:eastAsia="Times New Roman" w:hAnsi="Calibri" w:cs="Calibri"/>
          <w:color w:val="201F1E"/>
          <w:sz w:val="22"/>
          <w:szCs w:val="22"/>
          <w:lang w:eastAsia="en-US"/>
        </w:rPr>
      </w:pPr>
      <w:r w:rsidRPr="00244CAD">
        <w:rPr>
          <w:rFonts w:ascii="Proxima Nova Rg" w:eastAsia="Times New Roman" w:hAnsi="Proxima Nova Rg" w:cs="Calibri"/>
          <w:color w:val="000000"/>
          <w:sz w:val="20"/>
          <w:szCs w:val="20"/>
          <w:bdr w:val="none" w:sz="0" w:space="0" w:color="auto" w:frame="1"/>
          <w:lang w:eastAsia="en-US"/>
        </w:rPr>
        <w:t>Work on crowdfunding has developed a broad set of partnerships and expand to these parallel tracks: </w:t>
      </w:r>
    </w:p>
    <w:p w14:paraId="3F84AC88" w14:textId="300AA93B" w:rsidR="00244CAD" w:rsidRPr="00244CAD" w:rsidRDefault="00244CAD" w:rsidP="00FE184A">
      <w:pPr>
        <w:numPr>
          <w:ilvl w:val="0"/>
          <w:numId w:val="35"/>
        </w:numPr>
        <w:shd w:val="clear" w:color="auto" w:fill="FFFFFF"/>
        <w:jc w:val="both"/>
        <w:rPr>
          <w:rFonts w:ascii="Calibri" w:eastAsia="Times New Roman" w:hAnsi="Calibri" w:cs="Calibri"/>
          <w:color w:val="000000"/>
          <w:sz w:val="22"/>
          <w:szCs w:val="22"/>
          <w:lang w:eastAsia="en-US"/>
        </w:rPr>
      </w:pPr>
      <w:r w:rsidRPr="00244CAD">
        <w:rPr>
          <w:rFonts w:ascii="Proxima Nova Rg" w:eastAsia="Times New Roman" w:hAnsi="Proxima Nova Rg" w:cs="Calibri"/>
          <w:b/>
          <w:bCs/>
          <w:color w:val="000000"/>
          <w:sz w:val="20"/>
          <w:szCs w:val="20"/>
          <w:bdr w:val="none" w:sz="0" w:space="0" w:color="auto" w:frame="1"/>
          <w:lang w:eastAsia="en-US"/>
        </w:rPr>
        <w:t>Supporting crowdfunding campaigns for UNDP projects and activities</w:t>
      </w:r>
      <w:r w:rsidRPr="00244CAD">
        <w:rPr>
          <w:rFonts w:ascii="Proxima Nova Rg" w:eastAsia="Times New Roman" w:hAnsi="Proxima Nova Rg" w:cs="Calibri"/>
          <w:color w:val="000000"/>
          <w:sz w:val="20"/>
          <w:szCs w:val="20"/>
          <w:bdr w:val="none" w:sz="0" w:space="0" w:color="auto" w:frame="1"/>
          <w:lang w:eastAsia="en-US"/>
        </w:rPr>
        <w:t> resulted in development </w:t>
      </w:r>
      <w:r w:rsidRPr="00244CAD">
        <w:rPr>
          <w:rFonts w:ascii="Proxima Nova Rg" w:eastAsia="Times New Roman" w:hAnsi="Proxima Nova Rg" w:cs="Calibri"/>
          <w:b/>
          <w:bCs/>
          <w:color w:val="000000"/>
          <w:sz w:val="20"/>
          <w:szCs w:val="20"/>
          <w:bdr w:val="none" w:sz="0" w:space="0" w:color="auto" w:frame="1"/>
          <w:lang w:eastAsia="en-US"/>
        </w:rPr>
        <w:t>of 15 national campaigns during the 2020</w:t>
      </w:r>
      <w:r w:rsidR="00FE184A">
        <w:rPr>
          <w:rFonts w:ascii="Proxima Nova Rg" w:eastAsia="Times New Roman" w:hAnsi="Proxima Nova Rg" w:cs="Calibri"/>
          <w:b/>
          <w:bCs/>
          <w:color w:val="000000"/>
          <w:sz w:val="20"/>
          <w:szCs w:val="20"/>
          <w:bdr w:val="none" w:sz="0" w:space="0" w:color="auto" w:frame="1"/>
          <w:lang w:eastAsia="en-US"/>
        </w:rPr>
        <w:t>, of which 4 have been in the ECIS region during and after the pandemic</w:t>
      </w:r>
      <w:r w:rsidRPr="00244CAD">
        <w:rPr>
          <w:rFonts w:ascii="Proxima Nova Rg" w:eastAsia="Times New Roman" w:hAnsi="Proxima Nova Rg" w:cs="Calibri"/>
          <w:color w:val="000000"/>
          <w:sz w:val="20"/>
          <w:szCs w:val="20"/>
          <w:bdr w:val="none" w:sz="0" w:space="0" w:color="auto" w:frame="1"/>
          <w:lang w:eastAsia="en-US"/>
        </w:rPr>
        <w:t>.</w:t>
      </w:r>
    </w:p>
    <w:p w14:paraId="5FDBA449" w14:textId="77777777" w:rsidR="00244CAD" w:rsidRPr="00244CAD" w:rsidRDefault="00244CAD" w:rsidP="00FE184A">
      <w:pPr>
        <w:shd w:val="clear" w:color="auto" w:fill="FFFFFF"/>
        <w:ind w:left="720"/>
        <w:jc w:val="both"/>
        <w:rPr>
          <w:rFonts w:ascii="Calibri" w:eastAsia="Times New Roman" w:hAnsi="Calibri" w:cs="Calibri"/>
          <w:color w:val="201F1E"/>
          <w:sz w:val="22"/>
          <w:szCs w:val="22"/>
          <w:lang w:eastAsia="en-US"/>
        </w:rPr>
      </w:pPr>
      <w:r w:rsidRPr="00244CAD">
        <w:rPr>
          <w:rFonts w:ascii="Proxima Nova Rg" w:eastAsia="Times New Roman" w:hAnsi="Proxima Nova Rg" w:cs="Calibri"/>
          <w:color w:val="000000"/>
          <w:sz w:val="20"/>
          <w:szCs w:val="20"/>
          <w:bdr w:val="none" w:sz="0" w:space="0" w:color="auto" w:frame="1"/>
          <w:lang w:eastAsia="en-US"/>
        </w:rPr>
        <w:t>Based on the previous work and lessons learned from TGFF project, UNDP has adopted the crowdfunding practice, support scheme, internal capacity building support and operational approach for campaigns. This includes design and implementation of campaigns on several different topics, from supporting people with disabilities, COVID19 response or biodiversity.</w:t>
      </w:r>
    </w:p>
    <w:p w14:paraId="2BDA69C7" w14:textId="77777777" w:rsidR="00244CAD" w:rsidRPr="00244CAD" w:rsidRDefault="00244CAD" w:rsidP="00FE184A">
      <w:pPr>
        <w:numPr>
          <w:ilvl w:val="0"/>
          <w:numId w:val="37"/>
        </w:numPr>
        <w:shd w:val="clear" w:color="auto" w:fill="FFFFFF"/>
        <w:jc w:val="both"/>
        <w:rPr>
          <w:rFonts w:ascii="Calibri" w:eastAsia="Times New Roman" w:hAnsi="Calibri" w:cs="Calibri"/>
          <w:color w:val="000000"/>
          <w:sz w:val="22"/>
          <w:szCs w:val="22"/>
          <w:lang w:eastAsia="en-US"/>
        </w:rPr>
      </w:pPr>
      <w:r w:rsidRPr="00244CAD">
        <w:rPr>
          <w:rFonts w:ascii="Proxima Nova Rg" w:eastAsia="Times New Roman" w:hAnsi="Proxima Nova Rg" w:cs="Calibri"/>
          <w:b/>
          <w:bCs/>
          <w:color w:val="000000"/>
          <w:sz w:val="20"/>
          <w:szCs w:val="20"/>
          <w:bdr w:val="none" w:sz="0" w:space="0" w:color="auto" w:frame="1"/>
          <w:lang w:eastAsia="en-US"/>
        </w:rPr>
        <w:t>Scaling up digital training on how to use crowdfunding</w:t>
      </w:r>
      <w:r w:rsidRPr="00244CAD">
        <w:rPr>
          <w:rFonts w:ascii="Proxima Nova Rg" w:eastAsia="Times New Roman" w:hAnsi="Proxima Nova Rg" w:cs="Calibri"/>
          <w:color w:val="000000"/>
          <w:sz w:val="20"/>
          <w:szCs w:val="20"/>
          <w:bdr w:val="none" w:sz="0" w:space="0" w:color="auto" w:frame="1"/>
          <w:lang w:eastAsia="en-US"/>
        </w:rPr>
        <w:t> in order to expand crowdfunding capacities within UNDP and beyond, a digital toolkit for training on crowdfunding – Digital Crowdfunding Academy has been developed. It is hosted on Kaya platform, and which enables decentralized e-learning process for participants;</w:t>
      </w:r>
    </w:p>
    <w:p w14:paraId="7518BEFF" w14:textId="36DB5C81" w:rsidR="00244CAD" w:rsidRPr="00244CAD" w:rsidRDefault="00244CAD" w:rsidP="00FE184A">
      <w:pPr>
        <w:numPr>
          <w:ilvl w:val="0"/>
          <w:numId w:val="37"/>
        </w:numPr>
        <w:shd w:val="clear" w:color="auto" w:fill="FFFFFF"/>
        <w:jc w:val="both"/>
        <w:rPr>
          <w:rFonts w:ascii="Calibri" w:eastAsia="Times New Roman" w:hAnsi="Calibri" w:cs="Calibri"/>
          <w:color w:val="201F1E"/>
          <w:sz w:val="22"/>
          <w:szCs w:val="22"/>
          <w:lang w:eastAsia="en-US"/>
        </w:rPr>
      </w:pPr>
      <w:r w:rsidRPr="00244CAD">
        <w:rPr>
          <w:rFonts w:ascii="Proxima Nova Rg" w:eastAsia="Times New Roman" w:hAnsi="Proxima Nova Rg" w:cs="Calibri"/>
          <w:b/>
          <w:bCs/>
          <w:color w:val="000000"/>
          <w:sz w:val="20"/>
          <w:szCs w:val="20"/>
          <w:bdr w:val="none" w:sz="0" w:space="0" w:color="auto" w:frame="1"/>
          <w:lang w:eastAsia="en-US"/>
        </w:rPr>
        <w:t>Development of aggregating platforms</w:t>
      </w:r>
      <w:r w:rsidRPr="00244CAD">
        <w:rPr>
          <w:rFonts w:ascii="Proxima Nova Rg" w:eastAsia="Times New Roman" w:hAnsi="Proxima Nova Rg" w:cs="Calibri"/>
          <w:color w:val="000000"/>
          <w:sz w:val="20"/>
          <w:szCs w:val="20"/>
          <w:bdr w:val="none" w:sz="0" w:space="0" w:color="auto" w:frame="1"/>
          <w:lang w:eastAsia="en-US"/>
        </w:rPr>
        <w:t xml:space="preserve"> – based on experiences from crowdfunding and platform development in TGFF project, </w:t>
      </w:r>
      <w:r w:rsidR="003A3B05">
        <w:rPr>
          <w:rFonts w:ascii="Proxima Nova Rg" w:eastAsia="Times New Roman" w:hAnsi="Proxima Nova Rg" w:cs="Calibri"/>
          <w:color w:val="000000"/>
          <w:sz w:val="20"/>
          <w:szCs w:val="20"/>
          <w:bdr w:val="none" w:sz="0" w:space="0" w:color="auto" w:frame="1"/>
          <w:lang w:eastAsia="en-US"/>
        </w:rPr>
        <w:t xml:space="preserve">the following platforms have </w:t>
      </w:r>
      <w:r w:rsidRPr="00244CAD">
        <w:rPr>
          <w:rFonts w:ascii="Proxima Nova Rg" w:eastAsia="Times New Roman" w:hAnsi="Proxima Nova Rg" w:cs="Calibri"/>
          <w:color w:val="000000"/>
          <w:sz w:val="20"/>
          <w:szCs w:val="20"/>
          <w:bdr w:val="none" w:sz="0" w:space="0" w:color="auto" w:frame="1"/>
          <w:lang w:eastAsia="en-US"/>
        </w:rPr>
        <w:t>been designed or codesigned:</w:t>
      </w:r>
    </w:p>
    <w:p w14:paraId="51643652" w14:textId="77777777" w:rsidR="00244CAD" w:rsidRPr="0041007B" w:rsidRDefault="00244CAD" w:rsidP="00FE184A">
      <w:pPr>
        <w:pStyle w:val="ListParagraph"/>
        <w:numPr>
          <w:ilvl w:val="2"/>
          <w:numId w:val="37"/>
        </w:numPr>
        <w:shd w:val="clear" w:color="auto" w:fill="FFFFFF"/>
        <w:jc w:val="both"/>
        <w:rPr>
          <w:rFonts w:ascii="Calibri" w:hAnsi="Calibri" w:cs="Calibri"/>
          <w:color w:val="201F1E"/>
          <w:sz w:val="22"/>
          <w:szCs w:val="22"/>
          <w:lang w:eastAsia="en-US"/>
        </w:rPr>
      </w:pPr>
      <w:r w:rsidRPr="0041007B">
        <w:rPr>
          <w:rFonts w:ascii="Proxima Nova Rg" w:hAnsi="Proxima Nova Rg" w:cs="Calibri"/>
          <w:color w:val="000000"/>
          <w:sz w:val="20"/>
          <w:szCs w:val="20"/>
          <w:bdr w:val="none" w:sz="0" w:space="0" w:color="auto" w:frame="1"/>
          <w:lang w:eastAsia="en-US"/>
        </w:rPr>
        <w:t>Togetherasone - </w:t>
      </w:r>
      <w:r w:rsidRPr="0041007B">
        <w:rPr>
          <w:rFonts w:ascii="Proxima Nova Rg" w:hAnsi="Proxima Nova Rg" w:cs="Calibri"/>
          <w:color w:val="201F1E"/>
          <w:sz w:val="20"/>
          <w:szCs w:val="20"/>
          <w:bdr w:val="none" w:sz="0" w:space="0" w:color="auto" w:frame="1"/>
          <w:lang w:eastAsia="en-US"/>
        </w:rPr>
        <w:t>hosted 7 campaigns for countries from Arab states with a focus on COVID19 related campaigns;</w:t>
      </w:r>
    </w:p>
    <w:p w14:paraId="0C84C108" w14:textId="77777777" w:rsidR="00244CAD" w:rsidRPr="0041007B" w:rsidRDefault="00244CAD" w:rsidP="00FE184A">
      <w:pPr>
        <w:pStyle w:val="ListParagraph"/>
        <w:numPr>
          <w:ilvl w:val="2"/>
          <w:numId w:val="37"/>
        </w:numPr>
        <w:shd w:val="clear" w:color="auto" w:fill="FFFFFF"/>
        <w:jc w:val="both"/>
        <w:rPr>
          <w:rFonts w:ascii="Calibri" w:hAnsi="Calibri" w:cs="Calibri"/>
          <w:color w:val="201F1E"/>
          <w:sz w:val="22"/>
          <w:szCs w:val="22"/>
          <w:lang w:eastAsia="en-US"/>
        </w:rPr>
      </w:pPr>
      <w:r w:rsidRPr="0041007B">
        <w:rPr>
          <w:rFonts w:ascii="Proxima Nova Rg" w:hAnsi="Proxima Nova Rg" w:cs="Calibri"/>
          <w:color w:val="201F1E"/>
          <w:sz w:val="20"/>
          <w:szCs w:val="20"/>
          <w:bdr w:val="none" w:sz="0" w:space="0" w:color="auto" w:frame="1"/>
          <w:lang w:eastAsia="en-US"/>
        </w:rPr>
        <w:lastRenderedPageBreak/>
        <w:t>UNDP Impact Giving platform that hosts all developed and supported campaigns – and that will also host future campaigns developed by UNDP and trained by our team;</w:t>
      </w:r>
    </w:p>
    <w:p w14:paraId="6122F2CE" w14:textId="0148371C" w:rsidR="0041007B" w:rsidRDefault="00244CAD" w:rsidP="00FE184A">
      <w:pPr>
        <w:pStyle w:val="ListParagraph"/>
        <w:numPr>
          <w:ilvl w:val="2"/>
          <w:numId w:val="37"/>
        </w:numPr>
        <w:shd w:val="clear" w:color="auto" w:fill="FFFFFF"/>
        <w:jc w:val="both"/>
        <w:rPr>
          <w:rFonts w:ascii="Proxima Nova Rg" w:hAnsi="Proxima Nova Rg" w:cs="Calibri"/>
          <w:color w:val="201F1E"/>
          <w:sz w:val="20"/>
          <w:szCs w:val="20"/>
          <w:bdr w:val="none" w:sz="0" w:space="0" w:color="auto" w:frame="1"/>
          <w:lang w:eastAsia="en-US"/>
        </w:rPr>
      </w:pPr>
      <w:r w:rsidRPr="0041007B">
        <w:rPr>
          <w:rFonts w:ascii="Proxima Nova Rg" w:hAnsi="Proxima Nova Rg" w:cs="Calibri"/>
          <w:color w:val="201F1E"/>
          <w:sz w:val="20"/>
          <w:szCs w:val="20"/>
          <w:bdr w:val="none" w:sz="0" w:space="0" w:color="auto" w:frame="1"/>
          <w:lang w:eastAsia="en-US"/>
        </w:rPr>
        <w:t>Tadamon platform – scaled up by IsDB as a meeting place for civil society organizations and crowdfunding platforms and other partner</w:t>
      </w:r>
      <w:r w:rsidR="0041007B" w:rsidRPr="0041007B">
        <w:rPr>
          <w:rFonts w:ascii="Proxima Nova Rg" w:hAnsi="Proxima Nova Rg" w:cs="Calibri"/>
          <w:color w:val="201F1E"/>
          <w:sz w:val="20"/>
          <w:szCs w:val="20"/>
          <w:bdr w:val="none" w:sz="0" w:space="0" w:color="auto" w:frame="1"/>
          <w:lang w:eastAsia="en-US"/>
        </w:rPr>
        <w:t xml:space="preserve">. </w:t>
      </w:r>
    </w:p>
    <w:p w14:paraId="4A76EECF" w14:textId="500C9C3E" w:rsidR="003309EA" w:rsidRDefault="003309EA" w:rsidP="00FE184A">
      <w:pPr>
        <w:shd w:val="clear" w:color="auto" w:fill="FFFFFF"/>
        <w:jc w:val="both"/>
        <w:rPr>
          <w:rFonts w:ascii="Proxima Nova Rg" w:hAnsi="Proxima Nova Rg" w:cs="Calibri"/>
          <w:color w:val="201F1E"/>
          <w:sz w:val="20"/>
          <w:szCs w:val="20"/>
          <w:bdr w:val="none" w:sz="0" w:space="0" w:color="auto" w:frame="1"/>
          <w:lang w:eastAsia="en-US"/>
        </w:rPr>
      </w:pPr>
    </w:p>
    <w:p w14:paraId="0ED2E4D2" w14:textId="57559C7E" w:rsidR="003309EA" w:rsidRDefault="003309EA" w:rsidP="00FE184A">
      <w:pPr>
        <w:shd w:val="clear" w:color="auto" w:fill="FFFFFF"/>
        <w:jc w:val="both"/>
        <w:rPr>
          <w:rFonts w:ascii="Proxima Nova Rg" w:hAnsi="Proxima Nova Rg" w:cs="Calibri"/>
          <w:b/>
          <w:bCs/>
          <w:color w:val="201F1E"/>
          <w:sz w:val="20"/>
          <w:szCs w:val="20"/>
          <w:bdr w:val="none" w:sz="0" w:space="0" w:color="auto" w:frame="1"/>
          <w:lang w:eastAsia="en-US"/>
        </w:rPr>
      </w:pPr>
      <w:r>
        <w:rPr>
          <w:rFonts w:ascii="Proxima Nova Rg" w:hAnsi="Proxima Nova Rg" w:cs="Calibri"/>
          <w:b/>
          <w:bCs/>
          <w:color w:val="201F1E"/>
          <w:sz w:val="20"/>
          <w:szCs w:val="20"/>
          <w:bdr w:val="none" w:sz="0" w:space="0" w:color="auto" w:frame="1"/>
          <w:lang w:eastAsia="en-US"/>
        </w:rPr>
        <w:t xml:space="preserve">Other key activities </w:t>
      </w:r>
      <w:r>
        <w:rPr>
          <w:rFonts w:ascii="Proxima Nova Rg" w:hAnsi="Proxima Nova Rg" w:cs="Calibri"/>
          <w:color w:val="201F1E"/>
          <w:sz w:val="20"/>
          <w:szCs w:val="20"/>
          <w:bdr w:val="none" w:sz="0" w:space="0" w:color="auto" w:frame="1"/>
          <w:lang w:eastAsia="en-US"/>
        </w:rPr>
        <w:t>include</w:t>
      </w:r>
      <w:r>
        <w:rPr>
          <w:rFonts w:ascii="Proxima Nova Rg" w:hAnsi="Proxima Nova Rg" w:cs="Calibri"/>
          <w:b/>
          <w:bCs/>
          <w:color w:val="201F1E"/>
          <w:sz w:val="20"/>
          <w:szCs w:val="20"/>
          <w:bdr w:val="none" w:sz="0" w:space="0" w:color="auto" w:frame="1"/>
          <w:lang w:eastAsia="en-US"/>
        </w:rPr>
        <w:t xml:space="preserve">: </w:t>
      </w:r>
    </w:p>
    <w:p w14:paraId="09A58C6C" w14:textId="2F08CD79" w:rsidR="003309EA" w:rsidRDefault="003309EA" w:rsidP="00FE184A">
      <w:pPr>
        <w:shd w:val="clear" w:color="auto" w:fill="FFFFFF"/>
        <w:jc w:val="both"/>
        <w:rPr>
          <w:rFonts w:ascii="Proxima Nova Rg" w:hAnsi="Proxima Nova Rg" w:cs="Calibri"/>
          <w:b/>
          <w:bCs/>
          <w:color w:val="201F1E"/>
          <w:sz w:val="20"/>
          <w:szCs w:val="20"/>
          <w:bdr w:val="none" w:sz="0" w:space="0" w:color="auto" w:frame="1"/>
          <w:lang w:eastAsia="en-US"/>
        </w:rPr>
      </w:pPr>
    </w:p>
    <w:p w14:paraId="1D2DAE43" w14:textId="6CACE986" w:rsidR="003309EA" w:rsidRPr="003309EA" w:rsidRDefault="003309EA" w:rsidP="00FE184A">
      <w:pPr>
        <w:pStyle w:val="ListParagraph"/>
        <w:numPr>
          <w:ilvl w:val="0"/>
          <w:numId w:val="30"/>
        </w:numPr>
        <w:shd w:val="clear" w:color="auto" w:fill="FFFFFF"/>
        <w:jc w:val="both"/>
        <w:rPr>
          <w:rFonts w:ascii="Proxima Nova Rg" w:hAnsi="Proxima Nova Rg" w:cs="Calibri"/>
          <w:color w:val="201F1E"/>
          <w:sz w:val="20"/>
          <w:szCs w:val="20"/>
          <w:bdr w:val="none" w:sz="0" w:space="0" w:color="auto" w:frame="1"/>
          <w:lang w:eastAsia="en-US"/>
        </w:rPr>
      </w:pPr>
      <w:r w:rsidRPr="003309EA">
        <w:rPr>
          <w:rFonts w:ascii="Proxima Nova Rg" w:hAnsi="Proxima Nova Rg" w:cs="Calibri"/>
          <w:b/>
          <w:bCs/>
          <w:color w:val="201F1E"/>
          <w:sz w:val="20"/>
          <w:szCs w:val="20"/>
          <w:bdr w:val="none" w:sz="0" w:space="0" w:color="auto" w:frame="1"/>
          <w:lang w:val="en-US" w:eastAsia="en-US"/>
        </w:rPr>
        <w:t>The structuring of the Social Impact Bond/Development Impact Bond in Armenia has started</w:t>
      </w:r>
      <w:r>
        <w:rPr>
          <w:rFonts w:ascii="Proxima Nova Rg" w:hAnsi="Proxima Nova Rg" w:cs="Calibri"/>
          <w:color w:val="201F1E"/>
          <w:sz w:val="20"/>
          <w:szCs w:val="20"/>
          <w:bdr w:val="none" w:sz="0" w:space="0" w:color="auto" w:frame="1"/>
          <w:lang w:val="en-US" w:eastAsia="en-US"/>
        </w:rPr>
        <w:t xml:space="preserve">. </w:t>
      </w:r>
      <w:r w:rsidRPr="003309EA">
        <w:rPr>
          <w:rFonts w:ascii="Proxima Nova Rg" w:hAnsi="Proxima Nova Rg" w:cs="Calibri"/>
          <w:color w:val="201F1E"/>
          <w:sz w:val="20"/>
          <w:szCs w:val="20"/>
          <w:bdr w:val="none" w:sz="0" w:space="0" w:color="auto" w:frame="1"/>
          <w:lang w:eastAsia="en-US"/>
        </w:rPr>
        <w:t>A Statement of Intent was signed to help develop a social impact bond, an innovative financing tool, to improve the quality and productivity of smallholder dairy farmers in the Shirak region of Armenia.</w:t>
      </w:r>
      <w:r>
        <w:rPr>
          <w:rFonts w:ascii="Proxima Nova Rg" w:hAnsi="Proxima Nova Rg" w:cs="Calibri"/>
          <w:color w:val="201F1E"/>
          <w:sz w:val="20"/>
          <w:szCs w:val="20"/>
          <w:bdr w:val="none" w:sz="0" w:space="0" w:color="auto" w:frame="1"/>
          <w:lang w:val="en-US" w:eastAsia="en-US"/>
        </w:rPr>
        <w:t xml:space="preserve"> </w:t>
      </w:r>
      <w:r w:rsidRPr="003309EA">
        <w:rPr>
          <w:rFonts w:ascii="Proxima Nova Rg" w:hAnsi="Proxima Nova Rg" w:cs="Calibri"/>
          <w:color w:val="201F1E"/>
          <w:sz w:val="20"/>
          <w:szCs w:val="20"/>
          <w:bdr w:val="none" w:sz="0" w:space="0" w:color="auto" w:frame="1"/>
          <w:lang w:eastAsia="en-US"/>
        </w:rPr>
        <w:t>A social impact bond is a results-based financing mechanism that provides investment to address social problems by funding preventative interventions, linking the financial success to the delivery of measured social outcomes. Once the social outcomes improve, investors are repaid their initial investment plus a return for the financial risks they took.</w:t>
      </w:r>
      <w:r>
        <w:rPr>
          <w:rFonts w:ascii="Proxima Nova Rg" w:hAnsi="Proxima Nova Rg" w:cs="Calibri"/>
          <w:color w:val="201F1E"/>
          <w:sz w:val="20"/>
          <w:szCs w:val="20"/>
          <w:bdr w:val="none" w:sz="0" w:space="0" w:color="auto" w:frame="1"/>
          <w:lang w:val="en-US" w:eastAsia="en-US"/>
        </w:rPr>
        <w:t xml:space="preserve"> </w:t>
      </w:r>
      <w:r w:rsidRPr="003309EA">
        <w:rPr>
          <w:rFonts w:ascii="Proxima Nova Rg" w:hAnsi="Proxima Nova Rg" w:cs="Calibri"/>
          <w:color w:val="201F1E"/>
          <w:sz w:val="20"/>
          <w:szCs w:val="20"/>
          <w:bdr w:val="none" w:sz="0" w:space="0" w:color="auto" w:frame="1"/>
          <w:lang w:eastAsia="en-US"/>
        </w:rPr>
        <w:t>With the support of the Slovak Republic through the EBRD-Slovak Republic Cooperation Agreement, Social Finance has been hired to build on the findings of a feasibility study prepared by the UNDP.</w:t>
      </w:r>
      <w:r w:rsidR="003A3B05">
        <w:rPr>
          <w:rFonts w:ascii="Proxima Nova Rg" w:hAnsi="Proxima Nova Rg" w:cs="Calibri"/>
          <w:color w:val="201F1E"/>
          <w:sz w:val="20"/>
          <w:szCs w:val="20"/>
          <w:bdr w:val="none" w:sz="0" w:space="0" w:color="auto" w:frame="1"/>
          <w:lang w:val="en-US" w:eastAsia="en-US"/>
        </w:rPr>
        <w:t xml:space="preserve"> The SIB has already attracted the interest of the European Commission and JP Morgan.</w:t>
      </w:r>
    </w:p>
    <w:p w14:paraId="7FBF644F" w14:textId="0DD1610B" w:rsidR="003309EA" w:rsidRPr="003A3B05" w:rsidRDefault="003A3B05" w:rsidP="00FE184A">
      <w:pPr>
        <w:pStyle w:val="ListParagraph"/>
        <w:numPr>
          <w:ilvl w:val="0"/>
          <w:numId w:val="30"/>
        </w:numPr>
        <w:shd w:val="clear" w:color="auto" w:fill="FFFFFF"/>
        <w:jc w:val="both"/>
        <w:rPr>
          <w:rFonts w:ascii="Proxima Nova Rg" w:hAnsi="Proxima Nova Rg" w:cs="Calibri"/>
          <w:b/>
          <w:bCs/>
          <w:color w:val="201F1E"/>
          <w:sz w:val="20"/>
          <w:szCs w:val="20"/>
          <w:bdr w:val="none" w:sz="0" w:space="0" w:color="auto" w:frame="1"/>
          <w:lang w:eastAsia="en-US"/>
        </w:rPr>
      </w:pPr>
      <w:r>
        <w:rPr>
          <w:rFonts w:ascii="Proxima Nova Rg" w:hAnsi="Proxima Nova Rg" w:cs="Calibri"/>
          <w:color w:val="201F1E"/>
          <w:sz w:val="20"/>
          <w:szCs w:val="20"/>
          <w:bdr w:val="none" w:sz="0" w:space="0" w:color="auto" w:frame="1"/>
          <w:lang w:val="en-US" w:eastAsia="en-US"/>
        </w:rPr>
        <w:t xml:space="preserve">A </w:t>
      </w:r>
      <w:r w:rsidRPr="003A3B05">
        <w:rPr>
          <w:rFonts w:ascii="Proxima Nova Rg" w:hAnsi="Proxima Nova Rg" w:cs="Calibri"/>
          <w:b/>
          <w:bCs/>
          <w:color w:val="201F1E"/>
          <w:sz w:val="20"/>
          <w:szCs w:val="20"/>
          <w:bdr w:val="none" w:sz="0" w:space="0" w:color="auto" w:frame="1"/>
          <w:lang w:val="en-US" w:eastAsia="en-US"/>
        </w:rPr>
        <w:t>digital curriculum</w:t>
      </w:r>
      <w:r>
        <w:rPr>
          <w:rFonts w:ascii="Proxima Nova Rg" w:hAnsi="Proxima Nova Rg" w:cs="Calibri"/>
          <w:color w:val="201F1E"/>
          <w:sz w:val="20"/>
          <w:szCs w:val="20"/>
          <w:bdr w:val="none" w:sz="0" w:space="0" w:color="auto" w:frame="1"/>
          <w:lang w:val="en-US" w:eastAsia="en-US"/>
        </w:rPr>
        <w:t xml:space="preserve"> and training program for </w:t>
      </w:r>
      <w:r w:rsidRPr="003A3B05">
        <w:rPr>
          <w:rFonts w:ascii="Proxima Nova Rg" w:hAnsi="Proxima Nova Rg" w:cs="Calibri"/>
          <w:b/>
          <w:bCs/>
          <w:color w:val="201F1E"/>
          <w:sz w:val="20"/>
          <w:szCs w:val="20"/>
          <w:bdr w:val="none" w:sz="0" w:space="0" w:color="auto" w:frame="1"/>
          <w:lang w:val="en-US" w:eastAsia="en-US"/>
        </w:rPr>
        <w:t>SIBs &amp; performance</w:t>
      </w:r>
      <w:r>
        <w:rPr>
          <w:rFonts w:ascii="Proxima Nova Rg" w:hAnsi="Proxima Nova Rg" w:cs="Calibri"/>
          <w:b/>
          <w:bCs/>
          <w:color w:val="201F1E"/>
          <w:sz w:val="20"/>
          <w:szCs w:val="20"/>
          <w:bdr w:val="none" w:sz="0" w:space="0" w:color="auto" w:frame="1"/>
          <w:lang w:val="en-US" w:eastAsia="en-US"/>
        </w:rPr>
        <w:t>-</w:t>
      </w:r>
      <w:r w:rsidRPr="003A3B05">
        <w:rPr>
          <w:rFonts w:ascii="Proxima Nova Rg" w:hAnsi="Proxima Nova Rg" w:cs="Calibri"/>
          <w:b/>
          <w:bCs/>
          <w:color w:val="201F1E"/>
          <w:sz w:val="20"/>
          <w:szCs w:val="20"/>
          <w:bdr w:val="none" w:sz="0" w:space="0" w:color="auto" w:frame="1"/>
          <w:lang w:val="en-US" w:eastAsia="en-US"/>
        </w:rPr>
        <w:t>based payment</w:t>
      </w:r>
      <w:r>
        <w:rPr>
          <w:rFonts w:ascii="Proxima Nova Rg" w:hAnsi="Proxima Nova Rg" w:cs="Calibri"/>
          <w:color w:val="201F1E"/>
          <w:sz w:val="20"/>
          <w:szCs w:val="20"/>
          <w:bdr w:val="none" w:sz="0" w:space="0" w:color="auto" w:frame="1"/>
          <w:lang w:val="en-US" w:eastAsia="en-US"/>
        </w:rPr>
        <w:t xml:space="preserve"> has been developed and will be launched in Q2 of 2021. </w:t>
      </w:r>
    </w:p>
    <w:p w14:paraId="34849B1E" w14:textId="58AF200B" w:rsidR="003A3B05" w:rsidRPr="003A3B05" w:rsidRDefault="003A3B05" w:rsidP="00FE184A">
      <w:pPr>
        <w:pStyle w:val="ListParagraph"/>
        <w:numPr>
          <w:ilvl w:val="0"/>
          <w:numId w:val="30"/>
        </w:numPr>
        <w:shd w:val="clear" w:color="auto" w:fill="FFFFFF"/>
        <w:jc w:val="both"/>
        <w:rPr>
          <w:rFonts w:ascii="Proxima Nova Rg" w:hAnsi="Proxima Nova Rg" w:cs="Calibri"/>
          <w:b/>
          <w:bCs/>
          <w:color w:val="201F1E"/>
          <w:sz w:val="20"/>
          <w:szCs w:val="20"/>
          <w:bdr w:val="none" w:sz="0" w:space="0" w:color="auto" w:frame="1"/>
          <w:lang w:eastAsia="en-US"/>
        </w:rPr>
      </w:pPr>
      <w:r>
        <w:rPr>
          <w:rFonts w:ascii="Proxima Nova Rg" w:hAnsi="Proxima Nova Rg" w:cs="Calibri"/>
          <w:color w:val="201F1E"/>
          <w:sz w:val="20"/>
          <w:szCs w:val="20"/>
          <w:bdr w:val="none" w:sz="0" w:space="0" w:color="auto" w:frame="1"/>
          <w:lang w:val="en-US" w:eastAsia="en-US"/>
        </w:rPr>
        <w:t xml:space="preserve">Ongoing engagement with the IFC around testing the </w:t>
      </w:r>
      <w:r w:rsidRPr="00FE184A">
        <w:rPr>
          <w:rFonts w:ascii="Proxima Nova Rg" w:hAnsi="Proxima Nova Rg" w:cs="Calibri"/>
          <w:b/>
          <w:bCs/>
          <w:color w:val="201F1E"/>
          <w:sz w:val="20"/>
          <w:szCs w:val="20"/>
          <w:bdr w:val="none" w:sz="0" w:space="0" w:color="auto" w:frame="1"/>
          <w:lang w:val="en-US" w:eastAsia="en-US"/>
        </w:rPr>
        <w:t xml:space="preserve">Breathe Better Bond </w:t>
      </w:r>
      <w:r>
        <w:rPr>
          <w:rFonts w:ascii="Proxima Nova Rg" w:hAnsi="Proxima Nova Rg" w:cs="Calibri"/>
          <w:color w:val="201F1E"/>
          <w:sz w:val="20"/>
          <w:szCs w:val="20"/>
          <w:bdr w:val="none" w:sz="0" w:space="0" w:color="auto" w:frame="1"/>
          <w:lang w:val="en-US" w:eastAsia="en-US"/>
        </w:rPr>
        <w:t>in the region. There is potential to apply the mechanism in the Western Balkans or Eastern partnership countries. The scope is currently being discussed with the Climate Lab at the IFC.</w:t>
      </w:r>
    </w:p>
    <w:p w14:paraId="0473D345" w14:textId="240B0318" w:rsidR="003A3B05" w:rsidRDefault="003A3B05" w:rsidP="00FE184A">
      <w:pPr>
        <w:pStyle w:val="ListParagraph"/>
        <w:shd w:val="clear" w:color="auto" w:fill="FFFFFF"/>
        <w:jc w:val="both"/>
        <w:rPr>
          <w:rFonts w:ascii="Proxima Nova Rg" w:hAnsi="Proxima Nova Rg" w:cs="Calibri"/>
          <w:b/>
          <w:bCs/>
          <w:color w:val="201F1E"/>
          <w:sz w:val="20"/>
          <w:szCs w:val="20"/>
          <w:bdr w:val="none" w:sz="0" w:space="0" w:color="auto" w:frame="1"/>
          <w:lang w:eastAsia="en-US"/>
        </w:rPr>
      </w:pPr>
    </w:p>
    <w:p w14:paraId="55826E35" w14:textId="07CAD3D4" w:rsidR="00FE184A" w:rsidRDefault="00FE184A" w:rsidP="00FE184A">
      <w:pPr>
        <w:pStyle w:val="ListParagraph"/>
        <w:shd w:val="clear" w:color="auto" w:fill="FFFFFF"/>
        <w:jc w:val="both"/>
        <w:rPr>
          <w:rFonts w:ascii="Proxima Nova Rg" w:hAnsi="Proxima Nova Rg" w:cs="Calibri"/>
          <w:b/>
          <w:bCs/>
          <w:color w:val="201F1E"/>
          <w:sz w:val="20"/>
          <w:szCs w:val="20"/>
          <w:bdr w:val="none" w:sz="0" w:space="0" w:color="auto" w:frame="1"/>
          <w:lang w:eastAsia="en-US"/>
        </w:rPr>
      </w:pPr>
    </w:p>
    <w:p w14:paraId="0B2D2710" w14:textId="60C6D70F" w:rsidR="00FE184A" w:rsidRDefault="00FE184A" w:rsidP="00FE184A">
      <w:pPr>
        <w:pStyle w:val="ListParagraph"/>
        <w:shd w:val="clear" w:color="auto" w:fill="FFFFFF"/>
        <w:jc w:val="both"/>
        <w:rPr>
          <w:rFonts w:ascii="Proxima Nova Rg" w:hAnsi="Proxima Nova Rg" w:cs="Calibri"/>
          <w:b/>
          <w:bCs/>
          <w:color w:val="201F1E"/>
          <w:sz w:val="20"/>
          <w:szCs w:val="20"/>
          <w:bdr w:val="none" w:sz="0" w:space="0" w:color="auto" w:frame="1"/>
          <w:lang w:val="en-US" w:eastAsia="en-US"/>
        </w:rPr>
      </w:pPr>
      <w:r>
        <w:rPr>
          <w:rFonts w:ascii="Proxima Nova Rg" w:hAnsi="Proxima Nova Rg" w:cs="Calibri"/>
          <w:b/>
          <w:bCs/>
          <w:color w:val="201F1E"/>
          <w:sz w:val="20"/>
          <w:szCs w:val="20"/>
          <w:bdr w:val="none" w:sz="0" w:space="0" w:color="auto" w:frame="1"/>
          <w:lang w:val="en-US" w:eastAsia="en-US"/>
        </w:rPr>
        <w:t>COMMUNICATION</w:t>
      </w:r>
    </w:p>
    <w:p w14:paraId="4735382F" w14:textId="5FB945D4" w:rsidR="00FE184A" w:rsidRDefault="00FE184A" w:rsidP="00FE184A">
      <w:pPr>
        <w:pStyle w:val="ListParagraph"/>
        <w:shd w:val="clear" w:color="auto" w:fill="FFFFFF"/>
        <w:jc w:val="both"/>
        <w:rPr>
          <w:rFonts w:ascii="Proxima Nova Rg" w:hAnsi="Proxima Nova Rg" w:cs="Calibri"/>
          <w:b/>
          <w:bCs/>
          <w:color w:val="201F1E"/>
          <w:sz w:val="20"/>
          <w:szCs w:val="20"/>
          <w:bdr w:val="none" w:sz="0" w:space="0" w:color="auto" w:frame="1"/>
          <w:lang w:val="en-US" w:eastAsia="en-US"/>
        </w:rPr>
      </w:pPr>
    </w:p>
    <w:p w14:paraId="61B8BF4A" w14:textId="1E59E3BE" w:rsidR="00FE184A" w:rsidRDefault="00FE184A" w:rsidP="00FE184A">
      <w:pPr>
        <w:pStyle w:val="ListParagraph"/>
        <w:shd w:val="clear" w:color="auto" w:fill="FFFFFF"/>
        <w:ind w:left="0"/>
        <w:jc w:val="both"/>
        <w:rPr>
          <w:rFonts w:ascii="Proxima Nova Rg" w:hAnsi="Proxima Nova Rg" w:cs="Calibri"/>
          <w:color w:val="201F1E"/>
          <w:sz w:val="20"/>
          <w:szCs w:val="20"/>
          <w:bdr w:val="none" w:sz="0" w:space="0" w:color="auto" w:frame="1"/>
          <w:lang w:val="en-US" w:eastAsia="en-US"/>
        </w:rPr>
      </w:pPr>
      <w:r>
        <w:rPr>
          <w:rFonts w:ascii="Proxima Nova Rg" w:hAnsi="Proxima Nova Rg" w:cs="Calibri"/>
          <w:color w:val="201F1E"/>
          <w:sz w:val="20"/>
          <w:szCs w:val="20"/>
          <w:bdr w:val="none" w:sz="0" w:space="0" w:color="auto" w:frame="1"/>
          <w:lang w:val="en-US" w:eastAsia="en-US"/>
        </w:rPr>
        <w:t>The project team has engaged more effectively on communication, highlighting not only the work of the project but also raising awareness about innovation trends through its networks. The webinars have reached an audience of about 1000 people within the UNDP</w:t>
      </w:r>
      <w:r w:rsidR="000A68CD">
        <w:rPr>
          <w:rFonts w:ascii="Proxima Nova Rg" w:hAnsi="Proxima Nova Rg" w:cs="Calibri"/>
          <w:color w:val="201F1E"/>
          <w:sz w:val="20"/>
          <w:szCs w:val="20"/>
          <w:bdr w:val="none" w:sz="0" w:space="0" w:color="auto" w:frame="1"/>
          <w:lang w:val="en-US" w:eastAsia="en-US"/>
        </w:rPr>
        <w:t xml:space="preserve"> and outside. In addition, BOOST and CEF are both running specialized talks that focus on addressing and answering challenges that teams working on these topics are facing.</w:t>
      </w:r>
    </w:p>
    <w:p w14:paraId="7982B63A" w14:textId="2695D6D8" w:rsidR="000A68CD" w:rsidRDefault="000A68CD" w:rsidP="00FE184A">
      <w:pPr>
        <w:pStyle w:val="ListParagraph"/>
        <w:shd w:val="clear" w:color="auto" w:fill="FFFFFF"/>
        <w:ind w:left="0"/>
        <w:jc w:val="both"/>
        <w:rPr>
          <w:rFonts w:ascii="Proxima Nova Rg" w:hAnsi="Proxima Nova Rg" w:cs="Calibri"/>
          <w:color w:val="201F1E"/>
          <w:sz w:val="20"/>
          <w:szCs w:val="20"/>
          <w:bdr w:val="none" w:sz="0" w:space="0" w:color="auto" w:frame="1"/>
          <w:lang w:val="en-US" w:eastAsia="en-US"/>
        </w:rPr>
      </w:pPr>
    </w:p>
    <w:p w14:paraId="5D5FD50A" w14:textId="405F59D1" w:rsidR="000A68CD" w:rsidRPr="00FE184A" w:rsidRDefault="000A68CD" w:rsidP="00FE184A">
      <w:pPr>
        <w:pStyle w:val="ListParagraph"/>
        <w:shd w:val="clear" w:color="auto" w:fill="FFFFFF"/>
        <w:ind w:left="0"/>
        <w:jc w:val="both"/>
        <w:rPr>
          <w:rFonts w:ascii="Proxima Nova Rg" w:hAnsi="Proxima Nova Rg" w:cs="Calibri"/>
          <w:color w:val="201F1E"/>
          <w:sz w:val="20"/>
          <w:szCs w:val="20"/>
          <w:bdr w:val="none" w:sz="0" w:space="0" w:color="auto" w:frame="1"/>
          <w:lang w:val="en-US" w:eastAsia="en-US"/>
        </w:rPr>
      </w:pPr>
      <w:r>
        <w:rPr>
          <w:rFonts w:ascii="Proxima Nova Rg" w:hAnsi="Proxima Nova Rg" w:cs="Calibri"/>
          <w:color w:val="201F1E"/>
          <w:sz w:val="20"/>
          <w:szCs w:val="20"/>
          <w:bdr w:val="none" w:sz="0" w:space="0" w:color="auto" w:frame="1"/>
          <w:lang w:val="en-US" w:eastAsia="en-US"/>
        </w:rPr>
        <w:t>Below is a list of key activities aiming to strengthen positioning of TGFF:</w:t>
      </w:r>
    </w:p>
    <w:p w14:paraId="2999A40D" w14:textId="06374810" w:rsidR="00FE184A" w:rsidRDefault="00FE184A" w:rsidP="00FE184A">
      <w:pPr>
        <w:pStyle w:val="ListParagraph"/>
        <w:shd w:val="clear" w:color="auto" w:fill="FFFFFF"/>
        <w:jc w:val="both"/>
        <w:rPr>
          <w:rFonts w:ascii="Proxima Nova Rg" w:hAnsi="Proxima Nova Rg" w:cs="Calibri"/>
          <w:b/>
          <w:bCs/>
          <w:color w:val="201F1E"/>
          <w:sz w:val="20"/>
          <w:szCs w:val="20"/>
          <w:bdr w:val="none" w:sz="0" w:space="0" w:color="auto" w:frame="1"/>
          <w:lang w:val="en-US" w:eastAsia="en-US"/>
        </w:rPr>
      </w:pPr>
    </w:p>
    <w:p w14:paraId="52E59CF8" w14:textId="77777777" w:rsidR="00FE184A" w:rsidRPr="00FE184A" w:rsidRDefault="00FE184A" w:rsidP="00FE184A">
      <w:pPr>
        <w:pStyle w:val="ListParagraph"/>
        <w:numPr>
          <w:ilvl w:val="0"/>
          <w:numId w:val="38"/>
        </w:numPr>
        <w:shd w:val="clear" w:color="auto" w:fill="FFFFFF"/>
        <w:jc w:val="both"/>
        <w:rPr>
          <w:rFonts w:ascii="Proxima Nova Rg" w:hAnsi="Proxima Nova Rg" w:cs="Calibri"/>
          <w:color w:val="201F1E"/>
          <w:sz w:val="20"/>
          <w:szCs w:val="20"/>
          <w:bdr w:val="none" w:sz="0" w:space="0" w:color="auto" w:frame="1"/>
          <w:lang w:eastAsia="en-US"/>
        </w:rPr>
      </w:pPr>
      <w:r w:rsidRPr="00FE184A">
        <w:rPr>
          <w:rFonts w:ascii="Proxima Nova Rg" w:hAnsi="Proxima Nova Rg" w:cs="Calibri"/>
          <w:color w:val="201F1E"/>
          <w:sz w:val="20"/>
          <w:szCs w:val="20"/>
          <w:bdr w:val="none" w:sz="0" w:space="0" w:color="auto" w:frame="1"/>
          <w:lang w:eastAsia="en-US"/>
        </w:rPr>
        <w:t xml:space="preserve">Prepared and developed temporary web platform for communications materials: </w:t>
      </w:r>
      <w:hyperlink r:id="rId22" w:history="1">
        <w:r w:rsidRPr="00FE184A">
          <w:rPr>
            <w:rStyle w:val="Hyperlink"/>
            <w:rFonts w:ascii="Proxima Nova Rg" w:hAnsi="Proxima Nova Rg" w:cs="Calibri"/>
            <w:sz w:val="20"/>
            <w:szCs w:val="20"/>
            <w:bdr w:val="none" w:sz="0" w:space="0" w:color="auto" w:frame="1"/>
            <w:lang w:eastAsia="en-US"/>
          </w:rPr>
          <w:t>https://innovation.eurasia.undp.org/</w:t>
        </w:r>
      </w:hyperlink>
      <w:r w:rsidRPr="00FE184A">
        <w:rPr>
          <w:rFonts w:ascii="Proxima Nova Rg" w:hAnsi="Proxima Nova Rg" w:cs="Calibri"/>
          <w:color w:val="201F1E"/>
          <w:sz w:val="20"/>
          <w:szCs w:val="20"/>
          <w:bdr w:val="none" w:sz="0" w:space="0" w:color="auto" w:frame="1"/>
          <w:lang w:eastAsia="en-US"/>
        </w:rPr>
        <w:t>  </w:t>
      </w:r>
    </w:p>
    <w:p w14:paraId="4DC3B15B" w14:textId="77777777" w:rsidR="00FE184A" w:rsidRPr="00FE184A" w:rsidRDefault="00FE184A" w:rsidP="00FE184A">
      <w:pPr>
        <w:pStyle w:val="ListParagraph"/>
        <w:numPr>
          <w:ilvl w:val="0"/>
          <w:numId w:val="39"/>
        </w:numPr>
        <w:shd w:val="clear" w:color="auto" w:fill="FFFFFF"/>
        <w:jc w:val="both"/>
        <w:rPr>
          <w:rFonts w:ascii="Proxima Nova Rg" w:hAnsi="Proxima Nova Rg" w:cs="Calibri"/>
          <w:color w:val="201F1E"/>
          <w:sz w:val="20"/>
          <w:szCs w:val="20"/>
          <w:bdr w:val="none" w:sz="0" w:space="0" w:color="auto" w:frame="1"/>
          <w:lang w:eastAsia="en-US"/>
        </w:rPr>
      </w:pPr>
      <w:r w:rsidRPr="00FE184A">
        <w:rPr>
          <w:rFonts w:ascii="Proxima Nova Rg" w:hAnsi="Proxima Nova Rg" w:cs="Calibri"/>
          <w:color w:val="201F1E"/>
          <w:sz w:val="20"/>
          <w:szCs w:val="20"/>
          <w:bdr w:val="none" w:sz="0" w:space="0" w:color="auto" w:frame="1"/>
          <w:lang w:eastAsia="en-US"/>
        </w:rPr>
        <w:t>Prepared branding and visual identity for TGFF key activities </w:t>
      </w:r>
    </w:p>
    <w:p w14:paraId="6777D309" w14:textId="77777777" w:rsidR="00FE184A" w:rsidRPr="00FE184A" w:rsidRDefault="00FE184A" w:rsidP="00FE184A">
      <w:pPr>
        <w:pStyle w:val="ListParagraph"/>
        <w:numPr>
          <w:ilvl w:val="0"/>
          <w:numId w:val="40"/>
        </w:numPr>
        <w:shd w:val="clear" w:color="auto" w:fill="FFFFFF"/>
        <w:jc w:val="both"/>
        <w:rPr>
          <w:rFonts w:ascii="Proxima Nova Rg" w:hAnsi="Proxima Nova Rg" w:cs="Calibri"/>
          <w:color w:val="201F1E"/>
          <w:sz w:val="20"/>
          <w:szCs w:val="20"/>
          <w:bdr w:val="none" w:sz="0" w:space="0" w:color="auto" w:frame="1"/>
          <w:lang w:eastAsia="en-US"/>
        </w:rPr>
      </w:pPr>
      <w:r w:rsidRPr="00FE184A">
        <w:rPr>
          <w:rFonts w:ascii="Proxima Nova Rg" w:hAnsi="Proxima Nova Rg" w:cs="Calibri"/>
          <w:color w:val="201F1E"/>
          <w:sz w:val="20"/>
          <w:szCs w:val="20"/>
          <w:bdr w:val="none" w:sz="0" w:space="0" w:color="auto" w:frame="1"/>
          <w:lang w:eastAsia="en-US"/>
        </w:rPr>
        <w:t>Prepared, finalized and approved design of TGFF web platform concerning UNDP Europe and Central Asia innovation activities </w:t>
      </w:r>
    </w:p>
    <w:p w14:paraId="7AE7FE72" w14:textId="77777777" w:rsidR="00FE184A" w:rsidRPr="00FE184A" w:rsidRDefault="00FE184A" w:rsidP="00FE184A">
      <w:pPr>
        <w:pStyle w:val="ListParagraph"/>
        <w:numPr>
          <w:ilvl w:val="0"/>
          <w:numId w:val="41"/>
        </w:numPr>
        <w:shd w:val="clear" w:color="auto" w:fill="FFFFFF"/>
        <w:jc w:val="both"/>
        <w:rPr>
          <w:rFonts w:ascii="Proxima Nova Rg" w:hAnsi="Proxima Nova Rg" w:cs="Calibri"/>
          <w:color w:val="201F1E"/>
          <w:sz w:val="20"/>
          <w:szCs w:val="20"/>
          <w:bdr w:val="none" w:sz="0" w:space="0" w:color="auto" w:frame="1"/>
          <w:lang w:eastAsia="en-US"/>
        </w:rPr>
      </w:pPr>
      <w:r w:rsidRPr="00FE184A">
        <w:rPr>
          <w:rFonts w:ascii="Proxima Nova Rg" w:hAnsi="Proxima Nova Rg" w:cs="Calibri"/>
          <w:color w:val="201F1E"/>
          <w:sz w:val="20"/>
          <w:szCs w:val="20"/>
          <w:bdr w:val="none" w:sz="0" w:space="0" w:color="auto" w:frame="1"/>
          <w:lang w:eastAsia="en-US"/>
        </w:rPr>
        <w:t>Prepared website text about each of TGFF key pillar activities </w:t>
      </w:r>
    </w:p>
    <w:p w14:paraId="3119571F" w14:textId="77777777" w:rsidR="00FE184A" w:rsidRPr="00FE184A" w:rsidRDefault="00FE184A" w:rsidP="00FE184A">
      <w:pPr>
        <w:pStyle w:val="ListParagraph"/>
        <w:numPr>
          <w:ilvl w:val="0"/>
          <w:numId w:val="42"/>
        </w:numPr>
        <w:shd w:val="clear" w:color="auto" w:fill="FFFFFF"/>
        <w:jc w:val="both"/>
        <w:rPr>
          <w:rFonts w:ascii="Proxima Nova Rg" w:hAnsi="Proxima Nova Rg" w:cs="Calibri"/>
          <w:color w:val="201F1E"/>
          <w:sz w:val="20"/>
          <w:szCs w:val="20"/>
          <w:bdr w:val="none" w:sz="0" w:space="0" w:color="auto" w:frame="1"/>
          <w:lang w:eastAsia="en-US"/>
        </w:rPr>
      </w:pPr>
      <w:r w:rsidRPr="00FE184A">
        <w:rPr>
          <w:rFonts w:ascii="Proxima Nova Rg" w:hAnsi="Proxima Nova Rg" w:cs="Calibri"/>
          <w:color w:val="201F1E"/>
          <w:sz w:val="20"/>
          <w:szCs w:val="20"/>
          <w:bdr w:val="none" w:sz="0" w:space="0" w:color="auto" w:frame="1"/>
          <w:lang w:eastAsia="en-US"/>
        </w:rPr>
        <w:t xml:space="preserve">Prepared blog pieces such as </w:t>
      </w:r>
      <w:hyperlink r:id="rId23" w:history="1">
        <w:r w:rsidRPr="00FE184A">
          <w:rPr>
            <w:rStyle w:val="Hyperlink"/>
            <w:rFonts w:ascii="Proxima Nova Rg" w:hAnsi="Proxima Nova Rg" w:cs="Calibri"/>
            <w:sz w:val="20"/>
            <w:szCs w:val="20"/>
            <w:bdr w:val="none" w:sz="0" w:space="0" w:color="auto" w:frame="1"/>
            <w:lang w:eastAsia="en-US"/>
          </w:rPr>
          <w:t>on data</w:t>
        </w:r>
      </w:hyperlink>
      <w:r w:rsidRPr="00FE184A">
        <w:rPr>
          <w:rFonts w:ascii="Proxima Nova Rg" w:hAnsi="Proxima Nova Rg" w:cs="Calibri"/>
          <w:color w:val="201F1E"/>
          <w:sz w:val="20"/>
          <w:szCs w:val="20"/>
          <w:bdr w:val="none" w:sz="0" w:space="0" w:color="auto" w:frame="1"/>
          <w:lang w:eastAsia="en-US"/>
        </w:rPr>
        <w:t> </w:t>
      </w:r>
    </w:p>
    <w:p w14:paraId="343015E8" w14:textId="77777777" w:rsidR="00FE184A" w:rsidRPr="00FE184A" w:rsidRDefault="00FE184A" w:rsidP="00FE184A">
      <w:pPr>
        <w:pStyle w:val="ListParagraph"/>
        <w:numPr>
          <w:ilvl w:val="0"/>
          <w:numId w:val="43"/>
        </w:numPr>
        <w:shd w:val="clear" w:color="auto" w:fill="FFFFFF"/>
        <w:jc w:val="both"/>
        <w:rPr>
          <w:rFonts w:ascii="Proxima Nova Rg" w:hAnsi="Proxima Nova Rg" w:cs="Calibri"/>
          <w:color w:val="201F1E"/>
          <w:sz w:val="20"/>
          <w:szCs w:val="20"/>
          <w:bdr w:val="none" w:sz="0" w:space="0" w:color="auto" w:frame="1"/>
          <w:lang w:eastAsia="en-US"/>
        </w:rPr>
      </w:pPr>
      <w:r w:rsidRPr="00FE184A">
        <w:rPr>
          <w:rFonts w:ascii="Proxima Nova Rg" w:hAnsi="Proxima Nova Rg" w:cs="Calibri"/>
          <w:color w:val="201F1E"/>
          <w:sz w:val="20"/>
          <w:szCs w:val="20"/>
          <w:bdr w:val="none" w:sz="0" w:space="0" w:color="auto" w:frame="1"/>
          <w:lang w:eastAsia="en-US"/>
        </w:rPr>
        <w:t>Launched weekly newsletter on COVID-19 innovation as an immediate reaction the pandemic to highlight trends and initiatives</w:t>
      </w:r>
    </w:p>
    <w:p w14:paraId="33C5305C" w14:textId="77777777" w:rsidR="00FE184A" w:rsidRPr="00FE184A" w:rsidRDefault="00FE184A" w:rsidP="00FE184A">
      <w:pPr>
        <w:pStyle w:val="ListParagraph"/>
        <w:jc w:val="both"/>
        <w:rPr>
          <w:rFonts w:ascii="Proxima Nova Rg" w:hAnsi="Proxima Nova Rg" w:cs="Calibri"/>
          <w:color w:val="201F1E"/>
          <w:sz w:val="20"/>
          <w:szCs w:val="20"/>
          <w:bdr w:val="none" w:sz="0" w:space="0" w:color="auto" w:frame="1"/>
          <w:lang w:eastAsia="en-US"/>
        </w:rPr>
      </w:pPr>
      <w:r w:rsidRPr="00FE184A">
        <w:rPr>
          <w:rFonts w:ascii="Proxima Nova Rg" w:hAnsi="Proxima Nova Rg" w:cs="Calibri"/>
          <w:color w:val="201F1E"/>
          <w:sz w:val="20"/>
          <w:szCs w:val="20"/>
          <w:bdr w:val="none" w:sz="0" w:space="0" w:color="auto" w:frame="1"/>
          <w:lang w:eastAsia="en-US"/>
        </w:rPr>
        <w:t> </w:t>
      </w:r>
    </w:p>
    <w:p w14:paraId="2EDD136A" w14:textId="77777777" w:rsidR="00FE184A" w:rsidRPr="00FE184A" w:rsidRDefault="00FE184A" w:rsidP="00FE184A">
      <w:pPr>
        <w:pStyle w:val="ListParagraph"/>
        <w:jc w:val="both"/>
        <w:rPr>
          <w:rFonts w:ascii="Proxima Nova Rg" w:hAnsi="Proxima Nova Rg" w:cs="Calibri"/>
          <w:color w:val="201F1E"/>
          <w:sz w:val="20"/>
          <w:szCs w:val="20"/>
          <w:bdr w:val="none" w:sz="0" w:space="0" w:color="auto" w:frame="1"/>
          <w:lang w:eastAsia="en-US"/>
        </w:rPr>
      </w:pPr>
      <w:r w:rsidRPr="00FE184A">
        <w:rPr>
          <w:rFonts w:ascii="Proxima Nova Rg" w:hAnsi="Proxima Nova Rg" w:cs="Calibri"/>
          <w:color w:val="201F1E"/>
          <w:sz w:val="20"/>
          <w:szCs w:val="20"/>
          <w:bdr w:val="none" w:sz="0" w:space="0" w:color="auto" w:frame="1"/>
          <w:lang w:eastAsia="en-US"/>
        </w:rPr>
        <w:t>Webinars and other virtual learning and sharing opportunities: </w:t>
      </w:r>
    </w:p>
    <w:p w14:paraId="723E82C0" w14:textId="77777777" w:rsidR="00FE184A" w:rsidRPr="00FE184A" w:rsidRDefault="00FE184A" w:rsidP="00FE184A">
      <w:pPr>
        <w:pStyle w:val="ListParagraph"/>
        <w:numPr>
          <w:ilvl w:val="0"/>
          <w:numId w:val="44"/>
        </w:numPr>
        <w:shd w:val="clear" w:color="auto" w:fill="FFFFFF"/>
        <w:jc w:val="both"/>
        <w:rPr>
          <w:rFonts w:ascii="Proxima Nova Rg" w:hAnsi="Proxima Nova Rg" w:cs="Calibri"/>
          <w:color w:val="201F1E"/>
          <w:sz w:val="20"/>
          <w:szCs w:val="20"/>
          <w:bdr w:val="none" w:sz="0" w:space="0" w:color="auto" w:frame="1"/>
          <w:lang w:eastAsia="en-US"/>
        </w:rPr>
      </w:pPr>
      <w:r w:rsidRPr="00FE184A">
        <w:rPr>
          <w:rFonts w:ascii="Proxima Nova Rg" w:hAnsi="Proxima Nova Rg" w:cs="Calibri"/>
          <w:color w:val="201F1E"/>
          <w:sz w:val="20"/>
          <w:szCs w:val="20"/>
          <w:bdr w:val="none" w:sz="0" w:space="0" w:color="auto" w:frame="1"/>
          <w:lang w:eastAsia="en-US"/>
        </w:rPr>
        <w:t>Webinar on applying big data for identification of positive deviance with with Basma Albanna, Global Development Institute, University of Manchester [April 2020] </w:t>
      </w:r>
    </w:p>
    <w:p w14:paraId="632AF742" w14:textId="77777777" w:rsidR="00FE184A" w:rsidRPr="00FE184A" w:rsidRDefault="00FE184A" w:rsidP="00FE184A">
      <w:pPr>
        <w:pStyle w:val="ListParagraph"/>
        <w:numPr>
          <w:ilvl w:val="0"/>
          <w:numId w:val="45"/>
        </w:numPr>
        <w:shd w:val="clear" w:color="auto" w:fill="FFFFFF"/>
        <w:jc w:val="both"/>
        <w:rPr>
          <w:rFonts w:ascii="Proxima Nova Rg" w:hAnsi="Proxima Nova Rg" w:cs="Calibri"/>
          <w:color w:val="201F1E"/>
          <w:sz w:val="20"/>
          <w:szCs w:val="20"/>
          <w:bdr w:val="none" w:sz="0" w:space="0" w:color="auto" w:frame="1"/>
          <w:lang w:eastAsia="en-US"/>
        </w:rPr>
      </w:pPr>
      <w:r w:rsidRPr="00FE184A">
        <w:rPr>
          <w:rFonts w:ascii="Proxima Nova Rg" w:hAnsi="Proxima Nova Rg" w:cs="Calibri"/>
          <w:color w:val="201F1E"/>
          <w:sz w:val="20"/>
          <w:szCs w:val="20"/>
          <w:bdr w:val="none" w:sz="0" w:space="0" w:color="auto" w:frame="1"/>
          <w:lang w:eastAsia="en-US"/>
        </w:rPr>
        <w:t>Webinar on on the future of cities with Damiano Cerrone, co-founder of the SPIN Unit and currently working with DEMOS in Finland [April 2020]</w:t>
      </w:r>
    </w:p>
    <w:p w14:paraId="025C9465" w14:textId="77777777" w:rsidR="00FE184A" w:rsidRPr="00FE184A" w:rsidRDefault="00FE184A" w:rsidP="00FE184A">
      <w:pPr>
        <w:pStyle w:val="ListParagraph"/>
        <w:numPr>
          <w:ilvl w:val="0"/>
          <w:numId w:val="46"/>
        </w:numPr>
        <w:shd w:val="clear" w:color="auto" w:fill="FFFFFF"/>
        <w:jc w:val="both"/>
        <w:rPr>
          <w:rFonts w:ascii="Proxima Nova Rg" w:hAnsi="Proxima Nova Rg" w:cs="Calibri"/>
          <w:color w:val="201F1E"/>
          <w:sz w:val="20"/>
          <w:szCs w:val="20"/>
          <w:bdr w:val="none" w:sz="0" w:space="0" w:color="auto" w:frame="1"/>
          <w:lang w:eastAsia="en-US"/>
        </w:rPr>
      </w:pPr>
      <w:r w:rsidRPr="00FE184A">
        <w:rPr>
          <w:rFonts w:ascii="Proxima Nova Rg" w:hAnsi="Proxima Nova Rg" w:cs="Calibri"/>
          <w:color w:val="201F1E"/>
          <w:sz w:val="20"/>
          <w:szCs w:val="20"/>
          <w:bdr w:val="none" w:sz="0" w:space="0" w:color="auto" w:frame="1"/>
          <w:lang w:eastAsia="en-US"/>
        </w:rPr>
        <w:t>Webinar on using a data-mining approach to identify industry-specific business risks related to COVID-19 in real-time, with Fabian Braesemann and Fabian Stephany from the Oxford Internet Institute, University of Oxford [May 2020)</w:t>
      </w:r>
    </w:p>
    <w:p w14:paraId="34B58C02" w14:textId="77777777" w:rsidR="00FE184A" w:rsidRPr="00FE184A" w:rsidRDefault="00FE184A" w:rsidP="00FE184A">
      <w:pPr>
        <w:pStyle w:val="ListParagraph"/>
        <w:numPr>
          <w:ilvl w:val="0"/>
          <w:numId w:val="47"/>
        </w:numPr>
        <w:shd w:val="clear" w:color="auto" w:fill="FFFFFF"/>
        <w:jc w:val="both"/>
        <w:rPr>
          <w:rFonts w:ascii="Proxima Nova Rg" w:hAnsi="Proxima Nova Rg" w:cs="Calibri"/>
          <w:color w:val="201F1E"/>
          <w:sz w:val="20"/>
          <w:szCs w:val="20"/>
          <w:bdr w:val="none" w:sz="0" w:space="0" w:color="auto" w:frame="1"/>
          <w:lang w:eastAsia="en-US"/>
        </w:rPr>
      </w:pPr>
      <w:r w:rsidRPr="00FE184A">
        <w:rPr>
          <w:rFonts w:ascii="Proxima Nova Rg" w:hAnsi="Proxima Nova Rg" w:cs="Calibri"/>
          <w:color w:val="201F1E"/>
          <w:sz w:val="20"/>
          <w:szCs w:val="20"/>
          <w:bdr w:val="none" w:sz="0" w:space="0" w:color="auto" w:frame="1"/>
          <w:lang w:eastAsia="en-US"/>
        </w:rPr>
        <w:lastRenderedPageBreak/>
        <w:t>Webinar series with UNDP RBAP on Strategic COVID-19 Recovery: Emergent models and funding for systems change [August 2020:</w:t>
      </w:r>
    </w:p>
    <w:p w14:paraId="33C8EDBD" w14:textId="77777777" w:rsidR="00FE184A" w:rsidRPr="00FE184A" w:rsidRDefault="00FE184A" w:rsidP="00FE184A">
      <w:pPr>
        <w:pStyle w:val="ListParagraph"/>
        <w:numPr>
          <w:ilvl w:val="1"/>
          <w:numId w:val="48"/>
        </w:numPr>
        <w:shd w:val="clear" w:color="auto" w:fill="FFFFFF"/>
        <w:jc w:val="both"/>
        <w:rPr>
          <w:rFonts w:ascii="Proxima Nova Rg" w:hAnsi="Proxima Nova Rg" w:cs="Calibri"/>
          <w:color w:val="201F1E"/>
          <w:sz w:val="20"/>
          <w:szCs w:val="20"/>
          <w:bdr w:val="none" w:sz="0" w:space="0" w:color="auto" w:frame="1"/>
          <w:lang w:eastAsia="en-US"/>
        </w:rPr>
      </w:pPr>
      <w:r w:rsidRPr="00FE184A">
        <w:rPr>
          <w:rFonts w:ascii="Proxima Nova Rg" w:hAnsi="Proxima Nova Rg" w:cs="Calibri"/>
          <w:color w:val="201F1E"/>
          <w:sz w:val="20"/>
          <w:szCs w:val="20"/>
          <w:bdr w:val="none" w:sz="0" w:space="0" w:color="auto" w:frame="1"/>
          <w:lang w:eastAsia="en-US"/>
        </w:rPr>
        <w:t>The Portfolio and Transformational Capital Case – Insights from EIT Climate-KIC</w:t>
      </w:r>
    </w:p>
    <w:p w14:paraId="3E55414E" w14:textId="77777777" w:rsidR="00FE184A" w:rsidRPr="00FE184A" w:rsidRDefault="00FE184A" w:rsidP="00FE184A">
      <w:pPr>
        <w:pStyle w:val="ListParagraph"/>
        <w:numPr>
          <w:ilvl w:val="1"/>
          <w:numId w:val="48"/>
        </w:numPr>
        <w:shd w:val="clear" w:color="auto" w:fill="FFFFFF"/>
        <w:jc w:val="both"/>
        <w:rPr>
          <w:rFonts w:ascii="Proxima Nova Rg" w:hAnsi="Proxima Nova Rg" w:cs="Calibri"/>
          <w:color w:val="201F1E"/>
          <w:sz w:val="20"/>
          <w:szCs w:val="20"/>
          <w:bdr w:val="none" w:sz="0" w:space="0" w:color="auto" w:frame="1"/>
          <w:lang w:eastAsia="en-US"/>
        </w:rPr>
      </w:pPr>
      <w:r w:rsidRPr="00FE184A">
        <w:rPr>
          <w:rFonts w:ascii="Proxima Nova Rg" w:hAnsi="Proxima Nova Rg" w:cs="Calibri"/>
          <w:color w:val="201F1E"/>
          <w:sz w:val="20"/>
          <w:szCs w:val="20"/>
          <w:bdr w:val="none" w:sz="0" w:space="0" w:color="auto" w:frame="1"/>
          <w:lang w:eastAsia="en-US"/>
        </w:rPr>
        <w:t>The Role of Social Capital Infrastructure and Systemic Entrepreneurs</w:t>
      </w:r>
    </w:p>
    <w:p w14:paraId="67B71869" w14:textId="77777777" w:rsidR="00FE184A" w:rsidRPr="00FE184A" w:rsidRDefault="00FE184A" w:rsidP="00FE184A">
      <w:pPr>
        <w:pStyle w:val="ListParagraph"/>
        <w:numPr>
          <w:ilvl w:val="1"/>
          <w:numId w:val="48"/>
        </w:numPr>
        <w:shd w:val="clear" w:color="auto" w:fill="FFFFFF"/>
        <w:jc w:val="both"/>
        <w:rPr>
          <w:rFonts w:ascii="Proxima Nova Rg" w:hAnsi="Proxima Nova Rg" w:cs="Calibri"/>
          <w:color w:val="201F1E"/>
          <w:sz w:val="20"/>
          <w:szCs w:val="20"/>
          <w:bdr w:val="none" w:sz="0" w:space="0" w:color="auto" w:frame="1"/>
          <w:lang w:eastAsia="en-US"/>
        </w:rPr>
      </w:pPr>
      <w:r w:rsidRPr="00FE184A">
        <w:rPr>
          <w:rFonts w:ascii="Proxima Nova Rg" w:hAnsi="Proxima Nova Rg" w:cs="Calibri"/>
          <w:color w:val="201F1E"/>
          <w:sz w:val="20"/>
          <w:szCs w:val="20"/>
          <w:bdr w:val="none" w:sz="0" w:space="0" w:color="auto" w:frame="1"/>
          <w:lang w:eastAsia="en-US"/>
        </w:rPr>
        <w:t>Exploring a Mission Oriented, Multi-Stakeholder Approach to Complex Challenges, the case of Plastics in Indonesia </w:t>
      </w:r>
    </w:p>
    <w:p w14:paraId="7630747E" w14:textId="77777777" w:rsidR="00FE184A" w:rsidRPr="00FE184A" w:rsidRDefault="00FE184A" w:rsidP="00FE184A">
      <w:pPr>
        <w:pStyle w:val="ListParagraph"/>
        <w:numPr>
          <w:ilvl w:val="1"/>
          <w:numId w:val="48"/>
        </w:numPr>
        <w:shd w:val="clear" w:color="auto" w:fill="FFFFFF"/>
        <w:jc w:val="both"/>
        <w:rPr>
          <w:rFonts w:ascii="Proxima Nova Rg" w:hAnsi="Proxima Nova Rg" w:cs="Calibri"/>
          <w:color w:val="201F1E"/>
          <w:sz w:val="20"/>
          <w:szCs w:val="20"/>
          <w:bdr w:val="none" w:sz="0" w:space="0" w:color="auto" w:frame="1"/>
          <w:lang w:eastAsia="en-US"/>
        </w:rPr>
      </w:pPr>
      <w:r w:rsidRPr="00FE184A">
        <w:rPr>
          <w:rFonts w:ascii="Proxima Nova Rg" w:hAnsi="Proxima Nova Rg" w:cs="Calibri"/>
          <w:color w:val="201F1E"/>
          <w:sz w:val="20"/>
          <w:szCs w:val="20"/>
          <w:bdr w:val="none" w:sz="0" w:space="0" w:color="auto" w:frame="1"/>
          <w:lang w:eastAsia="en-US"/>
        </w:rPr>
        <w:t>Navigating Risk, Complexity and Uncertainty</w:t>
      </w:r>
    </w:p>
    <w:p w14:paraId="3BF20BBF" w14:textId="77777777" w:rsidR="00FE184A" w:rsidRPr="00FE184A" w:rsidRDefault="00FE184A" w:rsidP="00FE184A">
      <w:pPr>
        <w:pStyle w:val="ListParagraph"/>
        <w:shd w:val="clear" w:color="auto" w:fill="FFFFFF"/>
        <w:jc w:val="both"/>
        <w:rPr>
          <w:rFonts w:ascii="Proxima Nova Rg" w:hAnsi="Proxima Nova Rg" w:cs="Calibri"/>
          <w:color w:val="201F1E"/>
          <w:sz w:val="20"/>
          <w:szCs w:val="20"/>
          <w:bdr w:val="none" w:sz="0" w:space="0" w:color="auto" w:frame="1"/>
          <w:lang w:eastAsia="en-US"/>
        </w:rPr>
      </w:pPr>
    </w:p>
    <w:p w14:paraId="11D45047" w14:textId="77777777" w:rsidR="00FE184A" w:rsidRPr="00FE184A" w:rsidRDefault="00FE184A" w:rsidP="00FE184A">
      <w:pPr>
        <w:pStyle w:val="ListParagraph"/>
        <w:shd w:val="clear" w:color="auto" w:fill="FFFFFF"/>
        <w:jc w:val="both"/>
        <w:rPr>
          <w:rFonts w:ascii="Proxima Nova Rg" w:hAnsi="Proxima Nova Rg" w:cs="Calibri"/>
          <w:b/>
          <w:bCs/>
          <w:color w:val="201F1E"/>
          <w:sz w:val="20"/>
          <w:szCs w:val="20"/>
          <w:bdr w:val="none" w:sz="0" w:space="0" w:color="auto" w:frame="1"/>
          <w:lang w:val="en-US" w:eastAsia="en-US"/>
        </w:rPr>
      </w:pPr>
    </w:p>
    <w:p w14:paraId="106CB221" w14:textId="34FA6139" w:rsidR="0041007B" w:rsidRDefault="0041007B" w:rsidP="00FE184A">
      <w:pPr>
        <w:shd w:val="clear" w:color="auto" w:fill="FFFFFF"/>
        <w:ind w:left="720"/>
        <w:jc w:val="both"/>
        <w:rPr>
          <w:rFonts w:ascii="Proxima Nova Rg" w:eastAsia="Times New Roman" w:hAnsi="Proxima Nova Rg" w:cs="Calibri"/>
          <w:color w:val="201F1E"/>
          <w:sz w:val="20"/>
          <w:szCs w:val="20"/>
          <w:bdr w:val="none" w:sz="0" w:space="0" w:color="auto" w:frame="1"/>
          <w:lang w:eastAsia="en-US"/>
        </w:rPr>
      </w:pPr>
    </w:p>
    <w:p w14:paraId="04709B42" w14:textId="6F00D464" w:rsidR="0041007B" w:rsidRDefault="0041007B" w:rsidP="00FE184A">
      <w:pPr>
        <w:shd w:val="clear" w:color="auto" w:fill="FFFFFF"/>
        <w:ind w:left="720"/>
        <w:jc w:val="both"/>
        <w:rPr>
          <w:rFonts w:ascii="Proxima Nova Rg" w:eastAsia="Times New Roman" w:hAnsi="Proxima Nova Rg" w:cs="Calibri"/>
          <w:color w:val="201F1E"/>
          <w:sz w:val="20"/>
          <w:szCs w:val="20"/>
          <w:bdr w:val="none" w:sz="0" w:space="0" w:color="auto" w:frame="1"/>
          <w:lang w:eastAsia="en-US"/>
        </w:rPr>
      </w:pPr>
    </w:p>
    <w:p w14:paraId="0DE100FC" w14:textId="77777777" w:rsidR="0041007B" w:rsidRPr="00244CAD" w:rsidRDefault="0041007B" w:rsidP="00FE184A">
      <w:pPr>
        <w:shd w:val="clear" w:color="auto" w:fill="FFFFFF"/>
        <w:ind w:left="720"/>
        <w:jc w:val="both"/>
        <w:rPr>
          <w:rFonts w:ascii="Proxima Nova Rg" w:eastAsia="Times New Roman" w:hAnsi="Proxima Nova Rg" w:cs="Calibri"/>
          <w:color w:val="201F1E"/>
          <w:sz w:val="20"/>
          <w:szCs w:val="20"/>
          <w:bdr w:val="none" w:sz="0" w:space="0" w:color="auto" w:frame="1"/>
          <w:lang w:eastAsia="en-US"/>
        </w:rPr>
      </w:pPr>
    </w:p>
    <w:p w14:paraId="56F02228" w14:textId="77777777" w:rsidR="00244CAD" w:rsidRPr="00244CAD" w:rsidRDefault="00244CAD" w:rsidP="00FE184A">
      <w:pPr>
        <w:shd w:val="clear" w:color="auto" w:fill="FFFFFF"/>
        <w:ind w:left="720"/>
        <w:jc w:val="both"/>
        <w:rPr>
          <w:rFonts w:ascii="Calibri" w:eastAsia="Times New Roman" w:hAnsi="Calibri" w:cs="Calibri"/>
          <w:color w:val="201F1E"/>
          <w:sz w:val="22"/>
          <w:szCs w:val="22"/>
          <w:lang w:eastAsia="en-US"/>
        </w:rPr>
      </w:pPr>
      <w:r w:rsidRPr="00244CAD">
        <w:rPr>
          <w:rFonts w:ascii="Proxima Nova Rg" w:eastAsia="Times New Roman" w:hAnsi="Proxima Nova Rg" w:cs="Calibri"/>
          <w:color w:val="000000"/>
          <w:sz w:val="20"/>
          <w:szCs w:val="20"/>
          <w:bdr w:val="none" w:sz="0" w:space="0" w:color="auto" w:frame="1"/>
          <w:lang w:eastAsia="en-US"/>
        </w:rPr>
        <w:t> </w:t>
      </w:r>
    </w:p>
    <w:p w14:paraId="7176B3E4" w14:textId="77777777" w:rsidR="00143260" w:rsidRPr="000357CF" w:rsidRDefault="00143260" w:rsidP="00FE184A">
      <w:pPr>
        <w:jc w:val="both"/>
        <w:outlineLvl w:val="0"/>
        <w:rPr>
          <w:rFonts w:ascii="Proxima Nova Rg" w:hAnsi="Proxima Nova Rg" w:cs="Arial"/>
          <w:b/>
          <w:bCs/>
          <w:color w:val="1F497D"/>
          <w:sz w:val="26"/>
          <w:szCs w:val="26"/>
        </w:rPr>
        <w:sectPr w:rsidR="00143260" w:rsidRPr="000357CF" w:rsidSect="00C668BD">
          <w:pgSz w:w="12240" w:h="15840"/>
          <w:pgMar w:top="1440" w:right="1440" w:bottom="1260" w:left="1440" w:header="720" w:footer="720" w:gutter="0"/>
          <w:cols w:space="720"/>
          <w:titlePg/>
          <w:docGrid w:linePitch="360"/>
        </w:sectPr>
      </w:pPr>
    </w:p>
    <w:p w14:paraId="231BDEB4" w14:textId="77777777" w:rsidR="00143260" w:rsidRPr="00BE1CEE" w:rsidRDefault="00143260" w:rsidP="00FE184A">
      <w:pPr>
        <w:pStyle w:val="Heading1"/>
        <w:jc w:val="both"/>
      </w:pPr>
      <w:bookmarkStart w:id="7" w:name="_Toc364027509"/>
      <w:bookmarkEnd w:id="6"/>
      <w:r w:rsidRPr="4A77B9E8">
        <w:lastRenderedPageBreak/>
        <w:t>Partnerships and Sustainability</w:t>
      </w:r>
      <w:bookmarkEnd w:id="7"/>
    </w:p>
    <w:p w14:paraId="7F3B727C" w14:textId="2F29D735" w:rsidR="00143260" w:rsidRPr="000357CF" w:rsidRDefault="0007472A" w:rsidP="00FE184A">
      <w:pPr>
        <w:jc w:val="both"/>
        <w:outlineLvl w:val="0"/>
        <w:rPr>
          <w:rFonts w:ascii="Proxima Nova Rg" w:hAnsi="Proxima Nova Rg" w:cs="Arial"/>
          <w:b/>
          <w:bCs/>
          <w:sz w:val="22"/>
          <w:szCs w:val="22"/>
        </w:rPr>
      </w:pPr>
      <w:r>
        <w:rPr>
          <w:rFonts w:ascii="Proxima Nova Rg" w:hAnsi="Proxima Nova Rg" w:cs="Arial"/>
          <w:noProof/>
          <w:color w:val="2B579A"/>
          <w:sz w:val="20"/>
          <w:szCs w:val="20"/>
        </w:rPr>
        <w:pict w14:anchorId="35F9B75D">
          <v:rect id="_x0000_i1028" alt="" style="width:468pt;height:.05pt;mso-width-percent:0;mso-height-percent:0;mso-width-percent:0;mso-height-percent:0" o:hralign="center" o:hrstd="t" o:hrnoshade="t" o:hr="t" fillcolor="#17365d" stroked="f"/>
        </w:pict>
      </w:r>
    </w:p>
    <w:p w14:paraId="26A3E9BF" w14:textId="06035AB6" w:rsidR="00143260" w:rsidRDefault="00143260" w:rsidP="00FE184A">
      <w:pPr>
        <w:jc w:val="both"/>
        <w:outlineLvl w:val="0"/>
        <w:rPr>
          <w:rFonts w:ascii="Proxima Nova Rg" w:hAnsi="Proxima Nova Rg" w:cs="Arial"/>
          <w:b/>
        </w:rPr>
      </w:pPr>
    </w:p>
    <w:p w14:paraId="11025CED" w14:textId="2B697617" w:rsidR="006C137A" w:rsidRDefault="002C6702" w:rsidP="00FE184A">
      <w:pPr>
        <w:jc w:val="both"/>
        <w:outlineLvl w:val="0"/>
        <w:rPr>
          <w:rFonts w:ascii="Proxima Nova Rg" w:hAnsi="Proxima Nova Rg" w:cs="Arial"/>
          <w:bCs/>
          <w:sz w:val="20"/>
          <w:szCs w:val="20"/>
        </w:rPr>
      </w:pPr>
      <w:r>
        <w:rPr>
          <w:rFonts w:ascii="Proxima Nova Rg" w:hAnsi="Proxima Nova Rg" w:cs="Arial"/>
          <w:bCs/>
          <w:sz w:val="20"/>
          <w:szCs w:val="20"/>
        </w:rPr>
        <w:t xml:space="preserve">During </w:t>
      </w:r>
      <w:r w:rsidR="000B0E9A">
        <w:rPr>
          <w:rFonts w:ascii="Proxima Nova Rg" w:hAnsi="Proxima Nova Rg" w:cs="Arial"/>
          <w:bCs/>
          <w:sz w:val="20"/>
          <w:szCs w:val="20"/>
        </w:rPr>
        <w:t>2020, as a result of the pandemic</w:t>
      </w:r>
      <w:r w:rsidR="000A68CD">
        <w:rPr>
          <w:rFonts w:ascii="Proxima Nova Rg" w:hAnsi="Proxima Nova Rg" w:cs="Arial"/>
          <w:bCs/>
          <w:sz w:val="20"/>
          <w:szCs w:val="20"/>
        </w:rPr>
        <w:t>, t</w:t>
      </w:r>
      <w:r w:rsidR="000B0E9A">
        <w:rPr>
          <w:rFonts w:ascii="Proxima Nova Rg" w:hAnsi="Proxima Nova Rg" w:cs="Arial"/>
          <w:bCs/>
          <w:sz w:val="20"/>
          <w:szCs w:val="20"/>
        </w:rPr>
        <w:t xml:space="preserve">he evaluation, </w:t>
      </w:r>
      <w:r w:rsidR="000A68CD">
        <w:rPr>
          <w:rFonts w:ascii="Proxima Nova Rg" w:hAnsi="Proxima Nova Rg" w:cs="Arial"/>
          <w:bCs/>
          <w:sz w:val="20"/>
          <w:szCs w:val="20"/>
        </w:rPr>
        <w:t>and</w:t>
      </w:r>
      <w:r w:rsidR="000B0E9A">
        <w:rPr>
          <w:rFonts w:ascii="Proxima Nova Rg" w:hAnsi="Proxima Nova Rg" w:cs="Arial"/>
          <w:bCs/>
          <w:sz w:val="20"/>
          <w:szCs w:val="20"/>
        </w:rPr>
        <w:t xml:space="preserve"> </w:t>
      </w:r>
      <w:r w:rsidR="006C137A">
        <w:rPr>
          <w:rFonts w:ascii="Proxima Nova Rg" w:hAnsi="Proxima Nova Rg" w:cs="Arial"/>
          <w:bCs/>
          <w:sz w:val="20"/>
          <w:szCs w:val="20"/>
        </w:rPr>
        <w:t>the guidance of the project board</w:t>
      </w:r>
      <w:r w:rsidR="000A68CD">
        <w:rPr>
          <w:rFonts w:ascii="Proxima Nova Rg" w:hAnsi="Proxima Nova Rg" w:cs="Arial"/>
          <w:bCs/>
          <w:sz w:val="20"/>
          <w:szCs w:val="20"/>
        </w:rPr>
        <w:t>, the project team</w:t>
      </w:r>
      <w:r w:rsidR="006C137A">
        <w:rPr>
          <w:rFonts w:ascii="Proxima Nova Rg" w:hAnsi="Proxima Nova Rg" w:cs="Arial"/>
          <w:bCs/>
          <w:sz w:val="20"/>
          <w:szCs w:val="20"/>
        </w:rPr>
        <w:t xml:space="preserve"> </w:t>
      </w:r>
      <w:r w:rsidR="000B0E9A">
        <w:rPr>
          <w:rFonts w:ascii="Proxima Nova Rg" w:hAnsi="Proxima Nova Rg" w:cs="Arial"/>
          <w:bCs/>
          <w:sz w:val="20"/>
          <w:szCs w:val="20"/>
        </w:rPr>
        <w:t xml:space="preserve">has consciously sought </w:t>
      </w:r>
      <w:r w:rsidR="006C137A">
        <w:rPr>
          <w:rFonts w:ascii="Proxima Nova Rg" w:hAnsi="Proxima Nova Rg" w:cs="Arial"/>
          <w:bCs/>
          <w:sz w:val="20"/>
          <w:szCs w:val="20"/>
        </w:rPr>
        <w:t>to strengthen coherence within its activities</w:t>
      </w:r>
      <w:r w:rsidR="000A68CD">
        <w:rPr>
          <w:rFonts w:ascii="Proxima Nova Rg" w:hAnsi="Proxima Nova Rg" w:cs="Arial"/>
          <w:bCs/>
          <w:sz w:val="20"/>
          <w:szCs w:val="20"/>
        </w:rPr>
        <w:t>. This has resulted in a number of adaptations during project implementation, which also affect the sustainability of the project in the long run:</w:t>
      </w:r>
    </w:p>
    <w:p w14:paraId="38E4B5E4" w14:textId="41BD6AE8" w:rsidR="00002AD9" w:rsidRPr="00002AD9" w:rsidRDefault="00002AD9" w:rsidP="000A68CD">
      <w:pPr>
        <w:pStyle w:val="ListParagraph"/>
        <w:numPr>
          <w:ilvl w:val="0"/>
          <w:numId w:val="30"/>
        </w:numPr>
        <w:jc w:val="both"/>
        <w:outlineLvl w:val="0"/>
        <w:rPr>
          <w:rFonts w:ascii="Proxima Nova Rg" w:hAnsi="Proxima Nova Rg" w:cs="Arial"/>
          <w:bCs/>
          <w:sz w:val="20"/>
          <w:szCs w:val="20"/>
        </w:rPr>
      </w:pPr>
      <w:r>
        <w:rPr>
          <w:rFonts w:ascii="Proxima Nova Rg" w:hAnsi="Proxima Nova Rg" w:cs="Arial"/>
          <w:bCs/>
          <w:sz w:val="20"/>
          <w:szCs w:val="20"/>
          <w:lang w:val="en-US"/>
        </w:rPr>
        <w:t xml:space="preserve">Linking the Ministry of Data to the City Experiment Fund has ensured that the solutions provided have a problem owner, are locally relevant and will have follow-up. </w:t>
      </w:r>
    </w:p>
    <w:p w14:paraId="07E40988" w14:textId="09AFD0AA" w:rsidR="000A68CD" w:rsidRPr="00002AD9" w:rsidRDefault="00002AD9" w:rsidP="000A68CD">
      <w:pPr>
        <w:pStyle w:val="ListParagraph"/>
        <w:numPr>
          <w:ilvl w:val="0"/>
          <w:numId w:val="30"/>
        </w:numPr>
        <w:jc w:val="both"/>
        <w:outlineLvl w:val="0"/>
        <w:rPr>
          <w:rFonts w:ascii="Proxima Nova Rg" w:hAnsi="Proxima Nova Rg" w:cs="Arial"/>
          <w:bCs/>
          <w:sz w:val="20"/>
          <w:szCs w:val="20"/>
        </w:rPr>
      </w:pPr>
      <w:r>
        <w:rPr>
          <w:rFonts w:ascii="Proxima Nova Rg" w:hAnsi="Proxima Nova Rg" w:cs="Arial"/>
          <w:bCs/>
          <w:sz w:val="20"/>
          <w:szCs w:val="20"/>
          <w:lang w:val="en-US"/>
        </w:rPr>
        <w:t xml:space="preserve">Devolving the Ministry of Data to the country level, design of toolkits, guidance and capability development for COs, will enable offices to build on the lessons learned and be more effective in the design of similar activities. There are already requests coming from two different COs to utilize the handbook. </w:t>
      </w:r>
    </w:p>
    <w:p w14:paraId="7818C8DC" w14:textId="6D3F6710" w:rsidR="00002AD9" w:rsidRPr="00C93C8B" w:rsidRDefault="00002AD9" w:rsidP="000A68CD">
      <w:pPr>
        <w:pStyle w:val="ListParagraph"/>
        <w:numPr>
          <w:ilvl w:val="0"/>
          <w:numId w:val="30"/>
        </w:numPr>
        <w:jc w:val="both"/>
        <w:outlineLvl w:val="0"/>
        <w:rPr>
          <w:rFonts w:ascii="Proxima Nova Rg" w:hAnsi="Proxima Nova Rg" w:cs="Arial"/>
          <w:bCs/>
          <w:sz w:val="20"/>
          <w:szCs w:val="20"/>
        </w:rPr>
      </w:pPr>
      <w:r>
        <w:rPr>
          <w:rFonts w:ascii="Proxima Nova Rg" w:hAnsi="Proxima Nova Rg" w:cs="Arial"/>
          <w:bCs/>
          <w:sz w:val="20"/>
          <w:szCs w:val="20"/>
          <w:lang w:val="en-US"/>
        </w:rPr>
        <w:t>The launch of the BOOST programme – bringing on board a diversity of partners</w:t>
      </w:r>
      <w:r w:rsidR="00C93C8B">
        <w:rPr>
          <w:rFonts w:ascii="Proxima Nova Rg" w:hAnsi="Proxima Nova Rg" w:cs="Arial"/>
          <w:bCs/>
          <w:sz w:val="20"/>
          <w:szCs w:val="20"/>
          <w:lang w:val="en-US"/>
        </w:rPr>
        <w:t xml:space="preserve">, targeting the private sector, designing for digital inclusion, capability development and follow-up after the awards, managed to link the benefits of the granting mechanism with the Ministry of Data, while at the same time addressing the effects of the pandemic. </w:t>
      </w:r>
    </w:p>
    <w:p w14:paraId="3461B105" w14:textId="1B955E0F" w:rsidR="00C93C8B" w:rsidRPr="00C93C8B" w:rsidRDefault="00C93C8B" w:rsidP="000A68CD">
      <w:pPr>
        <w:pStyle w:val="ListParagraph"/>
        <w:numPr>
          <w:ilvl w:val="0"/>
          <w:numId w:val="30"/>
        </w:numPr>
        <w:jc w:val="both"/>
        <w:outlineLvl w:val="0"/>
        <w:rPr>
          <w:rFonts w:ascii="Proxima Nova Rg" w:hAnsi="Proxima Nova Rg" w:cs="Arial"/>
          <w:bCs/>
          <w:sz w:val="20"/>
          <w:szCs w:val="20"/>
        </w:rPr>
      </w:pPr>
      <w:r>
        <w:rPr>
          <w:rFonts w:ascii="Proxima Nova Rg" w:hAnsi="Proxima Nova Rg" w:cs="Arial"/>
          <w:bCs/>
          <w:sz w:val="20"/>
          <w:szCs w:val="20"/>
          <w:lang w:val="en-US"/>
        </w:rPr>
        <w:t>Strengthened regionality, a stronger linkage to the CO programme in CEF and development of diverse portfolios, positions CEF as a the catalytic mechanism to enable offices in the region to generate a new offer on urban transformation, as well as attract other investments.</w:t>
      </w:r>
    </w:p>
    <w:p w14:paraId="50CF2B33" w14:textId="31757931" w:rsidR="00C93C8B" w:rsidRDefault="00C93C8B" w:rsidP="00C93C8B">
      <w:pPr>
        <w:jc w:val="both"/>
        <w:outlineLvl w:val="0"/>
        <w:rPr>
          <w:rFonts w:ascii="Proxima Nova Rg" w:hAnsi="Proxima Nova Rg" w:cs="Arial"/>
          <w:bCs/>
          <w:sz w:val="20"/>
          <w:szCs w:val="20"/>
        </w:rPr>
      </w:pPr>
    </w:p>
    <w:p w14:paraId="02B71A48" w14:textId="4577E897" w:rsidR="00C93C8B" w:rsidRDefault="00C93C8B" w:rsidP="00C93C8B">
      <w:pPr>
        <w:jc w:val="both"/>
        <w:outlineLvl w:val="0"/>
        <w:rPr>
          <w:rFonts w:ascii="Proxima Nova Rg" w:hAnsi="Proxima Nova Rg" w:cs="Arial"/>
          <w:bCs/>
          <w:sz w:val="20"/>
          <w:szCs w:val="20"/>
        </w:rPr>
      </w:pPr>
    </w:p>
    <w:p w14:paraId="2422B7AF" w14:textId="6AC8DFD8" w:rsidR="00C93C8B" w:rsidRDefault="00C93C8B" w:rsidP="00C93C8B">
      <w:pPr>
        <w:jc w:val="both"/>
        <w:outlineLvl w:val="0"/>
        <w:rPr>
          <w:rFonts w:ascii="Proxima Nova Rg" w:hAnsi="Proxima Nova Rg" w:cs="Arial"/>
          <w:bCs/>
          <w:sz w:val="20"/>
          <w:szCs w:val="20"/>
        </w:rPr>
      </w:pPr>
      <w:r>
        <w:rPr>
          <w:rFonts w:ascii="Proxima Nova Rg" w:hAnsi="Proxima Nova Rg" w:cs="Arial"/>
          <w:bCs/>
          <w:sz w:val="20"/>
          <w:szCs w:val="20"/>
        </w:rPr>
        <w:t xml:space="preserve">For project implementation, the project is currently working with Agirre Center and CHORA Foundation to support cities in CEF, whereas a part of the BOOST programme is being delivered </w:t>
      </w:r>
      <w:r w:rsidR="001F6930">
        <w:rPr>
          <w:rFonts w:ascii="Proxima Nova Rg" w:hAnsi="Proxima Nova Rg" w:cs="Arial"/>
          <w:bCs/>
          <w:sz w:val="20"/>
          <w:szCs w:val="20"/>
        </w:rPr>
        <w:t xml:space="preserve">by Startup Grind. Other partnerships include: the European Space Agency, EBRD, Strelka Center and SPIN Unit, during implementation in Moldova and Armenia, specifically. </w:t>
      </w:r>
    </w:p>
    <w:p w14:paraId="37404C8B" w14:textId="77777777" w:rsidR="001F6930" w:rsidRDefault="001F6930" w:rsidP="00C93C8B">
      <w:pPr>
        <w:jc w:val="both"/>
        <w:outlineLvl w:val="0"/>
        <w:rPr>
          <w:rFonts w:ascii="Proxima Nova Rg" w:hAnsi="Proxima Nova Rg" w:cs="Arial"/>
          <w:bCs/>
          <w:sz w:val="20"/>
          <w:szCs w:val="20"/>
        </w:rPr>
      </w:pPr>
    </w:p>
    <w:p w14:paraId="17EF04D2" w14:textId="6C3D5AF7" w:rsidR="001F6930" w:rsidRPr="001F6930" w:rsidRDefault="001F6930" w:rsidP="001F6930">
      <w:pPr>
        <w:jc w:val="both"/>
        <w:outlineLvl w:val="0"/>
        <w:rPr>
          <w:rFonts w:ascii="Proxima Nova Rg" w:hAnsi="Proxima Nova Rg" w:cs="Arial"/>
          <w:bCs/>
          <w:sz w:val="20"/>
          <w:szCs w:val="20"/>
        </w:rPr>
      </w:pPr>
      <w:r>
        <w:rPr>
          <w:rFonts w:ascii="Proxima Nova Rg" w:hAnsi="Proxima Nova Rg" w:cs="Arial"/>
          <w:bCs/>
          <w:sz w:val="20"/>
          <w:szCs w:val="20"/>
        </w:rPr>
        <w:t>In Serbia, the support for the Open Contracting Data Standard</w:t>
      </w:r>
      <w:r w:rsidRPr="001F6930">
        <w:rPr>
          <w:rFonts w:ascii="Proxima Nova Rg" w:hAnsi="Proxima Nova Rg" w:cs="Arial"/>
          <w:bCs/>
          <w:sz w:val="20"/>
          <w:szCs w:val="20"/>
        </w:rPr>
        <w:t xml:space="preserve"> further strengthened partnerships with the PPO and OCP, which will be a great stepping stone for future interventions and new projects. Also, existing partnership with ITE will be used for promotion of open procurement data and stimulation of data reuse.</w:t>
      </w:r>
      <w:r>
        <w:rPr>
          <w:rFonts w:ascii="Proxima Nova Rg" w:hAnsi="Proxima Nova Rg" w:cs="Arial"/>
          <w:bCs/>
          <w:sz w:val="20"/>
          <w:szCs w:val="20"/>
        </w:rPr>
        <w:t xml:space="preserve"> BOOST developed a partnership platform which sought to bring together a diversity of partners around a common goal. </w:t>
      </w:r>
    </w:p>
    <w:p w14:paraId="179BAB50" w14:textId="77777777" w:rsidR="001F6930" w:rsidRDefault="001F6930" w:rsidP="00C93C8B">
      <w:pPr>
        <w:jc w:val="both"/>
        <w:outlineLvl w:val="0"/>
        <w:rPr>
          <w:rFonts w:ascii="Proxima Nova Rg" w:hAnsi="Proxima Nova Rg" w:cs="Arial"/>
          <w:bCs/>
          <w:sz w:val="20"/>
          <w:szCs w:val="20"/>
        </w:rPr>
      </w:pPr>
    </w:p>
    <w:p w14:paraId="039A7B15" w14:textId="3A322711" w:rsidR="00C93C8B" w:rsidRPr="00C93C8B" w:rsidRDefault="001F6930" w:rsidP="00C93C8B">
      <w:pPr>
        <w:jc w:val="both"/>
        <w:outlineLvl w:val="0"/>
        <w:rPr>
          <w:rFonts w:ascii="Proxima Nova Rg" w:hAnsi="Proxima Nova Rg" w:cs="Arial"/>
          <w:bCs/>
          <w:sz w:val="20"/>
          <w:szCs w:val="20"/>
        </w:rPr>
      </w:pPr>
      <w:r>
        <w:rPr>
          <w:rFonts w:ascii="Proxima Nova Rg" w:hAnsi="Proxima Nova Rg" w:cs="Arial"/>
          <w:bCs/>
          <w:sz w:val="20"/>
          <w:szCs w:val="20"/>
        </w:rPr>
        <w:t>In</w:t>
      </w:r>
      <w:r w:rsidR="00C93C8B">
        <w:rPr>
          <w:rFonts w:ascii="Proxima Nova Rg" w:hAnsi="Proxima Nova Rg" w:cs="Arial"/>
          <w:bCs/>
          <w:sz w:val="20"/>
          <w:szCs w:val="20"/>
        </w:rPr>
        <w:t xml:space="preserve"> 2020, the work of the project attracted the attention of new partners</w:t>
      </w:r>
      <w:r>
        <w:rPr>
          <w:rFonts w:ascii="Proxima Nova Rg" w:hAnsi="Proxima Nova Rg" w:cs="Arial"/>
          <w:bCs/>
          <w:sz w:val="20"/>
          <w:szCs w:val="20"/>
        </w:rPr>
        <w:t>/donors</w:t>
      </w:r>
      <w:r w:rsidR="00C93C8B">
        <w:rPr>
          <w:rFonts w:ascii="Proxima Nova Rg" w:hAnsi="Proxima Nova Rg" w:cs="Arial"/>
          <w:bCs/>
          <w:sz w:val="20"/>
          <w:szCs w:val="20"/>
        </w:rPr>
        <w:t xml:space="preserve"> – leveraging the project investments 1:5, and up to 1:10</w:t>
      </w:r>
      <w:r>
        <w:rPr>
          <w:rFonts w:ascii="Proxima Nova Rg" w:hAnsi="Proxima Nova Rg" w:cs="Arial"/>
          <w:bCs/>
          <w:sz w:val="20"/>
          <w:szCs w:val="20"/>
        </w:rPr>
        <w:t xml:space="preserve"> for specific activities. As a result of the increased demand for innovation, the project’s fresh approaches and the team managed to successfully scale up efforts on portfolio development at the local level through a 10million EUR investment by the European Commission, and the work on crowdfunding with a 2.1 million USD investment by Tadamon, and 200K from UNDP’s internal resources for mainstreaming of crowdfunding.</w:t>
      </w:r>
    </w:p>
    <w:p w14:paraId="0432F0E9" w14:textId="77777777" w:rsidR="00B779FC" w:rsidRPr="00BE1CEE" w:rsidRDefault="00B779FC" w:rsidP="00FE184A">
      <w:pPr>
        <w:pStyle w:val="Heading1"/>
        <w:jc w:val="both"/>
      </w:pPr>
      <w:bookmarkStart w:id="8" w:name="_Toc364027504"/>
      <w:bookmarkStart w:id="9" w:name="_Toc364027496"/>
      <w:bookmarkStart w:id="10" w:name="_Toc364027513"/>
      <w:r w:rsidRPr="4A77B9E8">
        <w:t>Update on risks and mitigation measures</w:t>
      </w:r>
      <w:bookmarkEnd w:id="8"/>
    </w:p>
    <w:p w14:paraId="067B905B" w14:textId="05AA35C5" w:rsidR="00B779FC" w:rsidRDefault="0007472A" w:rsidP="00FE184A">
      <w:pPr>
        <w:jc w:val="both"/>
        <w:outlineLvl w:val="0"/>
        <w:rPr>
          <w:rFonts w:ascii="Proxima Nova Rg" w:hAnsi="Proxima Nova Rg" w:cs="Arial"/>
          <w:bCs/>
          <w:sz w:val="20"/>
          <w:szCs w:val="20"/>
        </w:rPr>
      </w:pPr>
      <w:r>
        <w:rPr>
          <w:rFonts w:ascii="Proxima Nova Rg" w:hAnsi="Proxima Nova Rg" w:cs="Arial"/>
          <w:noProof/>
          <w:color w:val="2B579A"/>
          <w:sz w:val="20"/>
          <w:szCs w:val="20"/>
        </w:rPr>
        <w:pict w14:anchorId="39AF618D">
          <v:rect id="_x0000_i1027" alt="" style="width:468pt;height:.05pt;mso-width-percent:0;mso-height-percent:0;mso-width-percent:0;mso-height-percent:0" o:hralign="center" o:hrstd="t" o:hrnoshade="t" o:hr="t" fillcolor="#17365d" stroked="f"/>
        </w:pict>
      </w:r>
      <w:r w:rsidR="007D5D1E" w:rsidRPr="001F6930">
        <w:rPr>
          <w:rFonts w:ascii="Proxima Nova Rg" w:hAnsi="Proxima Nova Rg" w:cs="Arial"/>
          <w:bCs/>
          <w:sz w:val="20"/>
          <w:szCs w:val="20"/>
        </w:rPr>
        <w:t>One of the key challenges in the project implementation continue to be the changing political environment across the region</w:t>
      </w:r>
      <w:r w:rsidR="00FE184A" w:rsidRPr="001F6930">
        <w:rPr>
          <w:rFonts w:ascii="Proxima Nova Rg" w:hAnsi="Proxima Nova Rg" w:cs="Arial"/>
          <w:bCs/>
          <w:sz w:val="20"/>
          <w:szCs w:val="20"/>
        </w:rPr>
        <w:t xml:space="preserve"> </w:t>
      </w:r>
      <w:r w:rsidR="007D5D1E" w:rsidRPr="001F6930">
        <w:rPr>
          <w:rFonts w:ascii="Proxima Nova Rg" w:hAnsi="Proxima Nova Rg" w:cs="Arial"/>
          <w:bCs/>
          <w:sz w:val="20"/>
          <w:szCs w:val="20"/>
        </w:rPr>
        <w:t>and with that the change in appetite for innovation.</w:t>
      </w:r>
      <w:r w:rsidR="001F6930">
        <w:rPr>
          <w:rFonts w:ascii="Proxima Nova Rg" w:hAnsi="Proxima Nova Rg" w:cs="Arial"/>
          <w:bCs/>
          <w:sz w:val="20"/>
          <w:szCs w:val="20"/>
        </w:rPr>
        <w:t xml:space="preserve"> </w:t>
      </w:r>
      <w:r w:rsidR="00820526">
        <w:rPr>
          <w:rFonts w:ascii="Proxima Nova Rg" w:hAnsi="Proxima Nova Rg" w:cs="Arial"/>
          <w:bCs/>
          <w:sz w:val="20"/>
          <w:szCs w:val="20"/>
        </w:rPr>
        <w:t xml:space="preserve">The cascading effect of the pandemic was felt across the region – from the unrests in Belarus, the conflict between Armenia and Azerbaijan, to the string of elections in the Western Balkans and Eastern Partnership, as well as the strained relationships between the countries. </w:t>
      </w:r>
    </w:p>
    <w:p w14:paraId="6DDD794A" w14:textId="7CEF13C9" w:rsidR="00820526" w:rsidRDefault="00820526" w:rsidP="00FE184A">
      <w:pPr>
        <w:jc w:val="both"/>
        <w:outlineLvl w:val="0"/>
        <w:rPr>
          <w:rFonts w:ascii="Proxima Nova Rg" w:hAnsi="Proxima Nova Rg" w:cs="Arial"/>
          <w:bCs/>
          <w:sz w:val="20"/>
          <w:szCs w:val="20"/>
        </w:rPr>
      </w:pPr>
    </w:p>
    <w:p w14:paraId="7AD6F4FC" w14:textId="6010F8B8" w:rsidR="00820526" w:rsidRDefault="00820526" w:rsidP="00FE184A">
      <w:pPr>
        <w:jc w:val="both"/>
        <w:outlineLvl w:val="0"/>
        <w:rPr>
          <w:rFonts w:ascii="Proxima Nova Rg" w:hAnsi="Proxima Nova Rg" w:cs="Arial"/>
          <w:bCs/>
          <w:sz w:val="20"/>
          <w:szCs w:val="20"/>
        </w:rPr>
      </w:pPr>
      <w:r>
        <w:rPr>
          <w:rFonts w:ascii="Proxima Nova Rg" w:hAnsi="Proxima Nova Rg" w:cs="Arial"/>
          <w:bCs/>
          <w:sz w:val="20"/>
          <w:szCs w:val="20"/>
        </w:rPr>
        <w:t xml:space="preserve">Overall, this created an environment of high volatility and uncertainty, making planning of project activities extremely difficult. </w:t>
      </w:r>
    </w:p>
    <w:p w14:paraId="0622A44E" w14:textId="7A0608AB" w:rsidR="00653D72" w:rsidRDefault="00653D72" w:rsidP="00FE184A">
      <w:pPr>
        <w:jc w:val="both"/>
        <w:outlineLvl w:val="0"/>
        <w:rPr>
          <w:rFonts w:ascii="Proxima Nova Rg" w:hAnsi="Proxima Nova Rg" w:cs="Arial"/>
          <w:bCs/>
          <w:sz w:val="20"/>
          <w:szCs w:val="20"/>
        </w:rPr>
      </w:pPr>
    </w:p>
    <w:p w14:paraId="54877B23" w14:textId="6C8BC0A8" w:rsidR="00653D72" w:rsidRDefault="00653D72" w:rsidP="00FE184A">
      <w:pPr>
        <w:jc w:val="both"/>
        <w:outlineLvl w:val="0"/>
        <w:rPr>
          <w:rFonts w:ascii="Proxima Nova Rg" w:hAnsi="Proxima Nova Rg" w:cs="Arial"/>
          <w:bCs/>
          <w:sz w:val="20"/>
          <w:szCs w:val="20"/>
        </w:rPr>
      </w:pPr>
    </w:p>
    <w:p w14:paraId="486AF028" w14:textId="784485EE" w:rsidR="00653D72" w:rsidRDefault="00653D72" w:rsidP="00FE184A">
      <w:pPr>
        <w:jc w:val="both"/>
        <w:outlineLvl w:val="0"/>
        <w:rPr>
          <w:rFonts w:ascii="Proxima Nova Rg" w:hAnsi="Proxima Nova Rg" w:cs="Arial"/>
          <w:bCs/>
          <w:sz w:val="20"/>
          <w:szCs w:val="20"/>
        </w:rPr>
      </w:pPr>
      <w:r>
        <w:rPr>
          <w:rFonts w:ascii="Proxima Nova Rg" w:hAnsi="Proxima Nova Rg" w:cs="Arial"/>
          <w:bCs/>
          <w:sz w:val="20"/>
          <w:szCs w:val="20"/>
        </w:rPr>
        <w:lastRenderedPageBreak/>
        <w:t xml:space="preserve">Due to the </w:t>
      </w:r>
      <w:r w:rsidR="000224D1">
        <w:rPr>
          <w:rFonts w:ascii="Proxima Nova Rg" w:hAnsi="Proxima Nova Rg" w:cs="Arial"/>
          <w:bCs/>
          <w:sz w:val="20"/>
          <w:szCs w:val="20"/>
        </w:rPr>
        <w:t xml:space="preserve">scheduled </w:t>
      </w:r>
      <w:r>
        <w:rPr>
          <w:rFonts w:ascii="Proxima Nova Rg" w:hAnsi="Proxima Nova Rg" w:cs="Arial"/>
          <w:bCs/>
          <w:sz w:val="20"/>
          <w:szCs w:val="20"/>
        </w:rPr>
        <w:t xml:space="preserve">end of the second phase, the function of the project manager </w:t>
      </w:r>
      <w:r w:rsidR="000224D1">
        <w:rPr>
          <w:rFonts w:ascii="Proxima Nova Rg" w:hAnsi="Proxima Nova Rg" w:cs="Arial"/>
          <w:bCs/>
          <w:sz w:val="20"/>
          <w:szCs w:val="20"/>
        </w:rPr>
        <w:t xml:space="preserve">was filled in ad interim by the Innovation Specialist. In addition, the project associate has been selected for another role at the time of writing the report, and her function is being filled in temporarily by Tugce Akpek, procurement officer at IRH. Below is an </w:t>
      </w:r>
      <w:r w:rsidR="00196532">
        <w:rPr>
          <w:rFonts w:ascii="Proxima Nova Rg" w:hAnsi="Proxima Nova Rg" w:cs="Arial"/>
          <w:bCs/>
          <w:sz w:val="20"/>
          <w:szCs w:val="20"/>
        </w:rPr>
        <w:t xml:space="preserve">overview of the team that is currently involved and the type of contracts that they are on. Majority of the team is on IC contracts, and their capacities are leveraged across multiple projects. In addition, the project also leverages country office capacities – in particular on BOOST and innovative finance. While this approach carries risks related to sustainability, it has also been efficient, produced cost-savings and has enabled leveraging learnings and resources across different projects. </w:t>
      </w:r>
    </w:p>
    <w:p w14:paraId="3A075748" w14:textId="46AC369A" w:rsidR="000224D1" w:rsidRDefault="000224D1" w:rsidP="00FE184A">
      <w:pPr>
        <w:jc w:val="both"/>
        <w:outlineLvl w:val="0"/>
        <w:rPr>
          <w:rFonts w:ascii="Proxima Nova Rg" w:hAnsi="Proxima Nova Rg" w:cs="Arial"/>
          <w:bCs/>
          <w:sz w:val="20"/>
          <w:szCs w:val="20"/>
        </w:rPr>
      </w:pPr>
    </w:p>
    <w:p w14:paraId="57B79CCB" w14:textId="15E0AA2C" w:rsidR="000224D1" w:rsidRDefault="000224D1" w:rsidP="00FE184A">
      <w:pPr>
        <w:jc w:val="both"/>
        <w:outlineLvl w:val="0"/>
        <w:rPr>
          <w:rFonts w:ascii="Proxima Nova Rg" w:hAnsi="Proxima Nova Rg" w:cs="Arial"/>
          <w:bCs/>
          <w:sz w:val="20"/>
          <w:szCs w:val="20"/>
        </w:rPr>
      </w:pPr>
    </w:p>
    <w:p w14:paraId="5CBEFDD3" w14:textId="77777777" w:rsidR="004343A6" w:rsidRPr="001F6930" w:rsidRDefault="004343A6" w:rsidP="00FE184A">
      <w:pPr>
        <w:jc w:val="both"/>
        <w:outlineLvl w:val="0"/>
        <w:rPr>
          <w:rFonts w:ascii="Proxima Nova Rg" w:hAnsi="Proxima Nova Rg" w:cs="Arial"/>
          <w:bCs/>
          <w:sz w:val="20"/>
          <w:szCs w:val="20"/>
        </w:rPr>
      </w:pPr>
    </w:p>
    <w:p w14:paraId="11BFEF3E" w14:textId="77777777" w:rsidR="00B779FC" w:rsidRPr="000357CF" w:rsidRDefault="00B779FC" w:rsidP="00FE184A">
      <w:pPr>
        <w:jc w:val="both"/>
        <w:outlineLvl w:val="0"/>
        <w:rPr>
          <w:rFonts w:ascii="Proxima Nova Rg" w:hAnsi="Proxima Nova Rg" w:cs="Arial"/>
          <w:i/>
          <w:color w:val="1F497D"/>
          <w:sz w:val="22"/>
          <w:szCs w:val="22"/>
        </w:rPr>
      </w:pPr>
    </w:p>
    <w:p w14:paraId="0B49E6E2" w14:textId="6DB3D2E2" w:rsidR="00B779FC" w:rsidRPr="000357CF" w:rsidRDefault="004343A6" w:rsidP="00FE184A">
      <w:pPr>
        <w:jc w:val="both"/>
        <w:outlineLvl w:val="0"/>
        <w:rPr>
          <w:rFonts w:ascii="Proxima Nova Rg" w:hAnsi="Proxima Nova Rg" w:cs="Arial"/>
          <w:b/>
          <w:bCs/>
          <w:color w:val="1F497D"/>
          <w:sz w:val="28"/>
          <w:szCs w:val="28"/>
        </w:rPr>
        <w:sectPr w:rsidR="00B779FC" w:rsidRPr="000357CF" w:rsidSect="00C668BD">
          <w:pgSz w:w="12240" w:h="15840"/>
          <w:pgMar w:top="1440" w:right="1440" w:bottom="1260" w:left="1440" w:header="720" w:footer="720" w:gutter="0"/>
          <w:cols w:space="720"/>
          <w:titlePg/>
          <w:docGrid w:linePitch="360"/>
        </w:sectPr>
      </w:pPr>
      <w:r>
        <w:rPr>
          <w:rFonts w:ascii="Proxima Nova Rg" w:hAnsi="Proxima Nova Rg" w:cs="Arial"/>
          <w:b/>
          <w:bCs/>
          <w:noProof/>
          <w:color w:val="1F497D"/>
          <w:sz w:val="28"/>
          <w:szCs w:val="28"/>
        </w:rPr>
        <w:drawing>
          <wp:inline distT="0" distB="0" distL="0" distR="0" wp14:anchorId="26AE1739" wp14:editId="72AA8832">
            <wp:extent cx="5486400" cy="3200400"/>
            <wp:effectExtent l="0" t="0" r="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6ADBECA" w14:textId="50D851A1" w:rsidR="00B779FC" w:rsidRPr="00BE1CEE" w:rsidRDefault="00B779FC" w:rsidP="00FE184A">
      <w:pPr>
        <w:pStyle w:val="Heading1"/>
        <w:jc w:val="both"/>
      </w:pPr>
      <w:r w:rsidRPr="4A77B9E8">
        <w:lastRenderedPageBreak/>
        <w:t>Key Challenges, Lessons Learned</w:t>
      </w:r>
      <w:bookmarkEnd w:id="9"/>
      <w:r w:rsidRPr="4A77B9E8">
        <w:t xml:space="preserve"> and Recommendations </w:t>
      </w:r>
    </w:p>
    <w:p w14:paraId="727D02FA" w14:textId="77777777" w:rsidR="00B779FC" w:rsidRPr="000357CF" w:rsidRDefault="0007472A" w:rsidP="00FE184A">
      <w:pPr>
        <w:jc w:val="both"/>
        <w:outlineLvl w:val="0"/>
        <w:rPr>
          <w:rFonts w:ascii="Proxima Nova Rg" w:hAnsi="Proxima Nova Rg" w:cs="Arial"/>
          <w:b/>
          <w:color w:val="1F497D"/>
          <w:sz w:val="26"/>
          <w:szCs w:val="26"/>
        </w:rPr>
      </w:pPr>
      <w:r>
        <w:rPr>
          <w:rFonts w:ascii="Proxima Nova Rg" w:hAnsi="Proxima Nova Rg" w:cs="Arial"/>
          <w:noProof/>
          <w:color w:val="2B579A"/>
          <w:sz w:val="20"/>
          <w:szCs w:val="20"/>
        </w:rPr>
        <w:pict w14:anchorId="60F4F9CC">
          <v:rect id="_x0000_i1026" alt="" style="width:468pt;height:.05pt;mso-width-percent:0;mso-height-percent:0;mso-width-percent:0;mso-height-percent:0" o:hralign="center" o:hrstd="t" o:hrnoshade="t" o:hr="t" fillcolor="#17365d" stroked="f"/>
        </w:pict>
      </w:r>
    </w:p>
    <w:p w14:paraId="4D0A26BC" w14:textId="6A3E4951" w:rsidR="00B779FC" w:rsidRDefault="00820526" w:rsidP="00FE184A">
      <w:pPr>
        <w:contextualSpacing/>
        <w:jc w:val="both"/>
        <w:outlineLvl w:val="0"/>
        <w:rPr>
          <w:rFonts w:ascii="Proxima Nova Rg" w:hAnsi="Proxima Nova Rg"/>
          <w:iCs/>
          <w:sz w:val="20"/>
        </w:rPr>
      </w:pPr>
      <w:r>
        <w:rPr>
          <w:rFonts w:ascii="Proxima Nova Rg" w:hAnsi="Proxima Nova Rg"/>
          <w:iCs/>
          <w:sz w:val="20"/>
        </w:rPr>
        <w:t>Some of the key challenges encountered during the project implementation, include:</w:t>
      </w:r>
    </w:p>
    <w:p w14:paraId="197CCB99" w14:textId="6F9C869D" w:rsidR="00B779FC" w:rsidRPr="00820526" w:rsidRDefault="00820526" w:rsidP="0007527B">
      <w:pPr>
        <w:pStyle w:val="ListParagraph"/>
        <w:widowControl w:val="0"/>
        <w:numPr>
          <w:ilvl w:val="0"/>
          <w:numId w:val="30"/>
        </w:numPr>
        <w:ind w:left="360"/>
        <w:jc w:val="both"/>
        <w:outlineLvl w:val="0"/>
        <w:rPr>
          <w:rFonts w:ascii="Proxima Nova Rg" w:hAnsi="Proxima Nova Rg"/>
          <w:b/>
          <w:color w:val="1F497D"/>
          <w:sz w:val="22"/>
          <w:szCs w:val="22"/>
        </w:rPr>
      </w:pPr>
      <w:r w:rsidRPr="00820526">
        <w:rPr>
          <w:rFonts w:ascii="Proxima Nova Rg" w:hAnsi="Proxima Nova Rg"/>
          <w:iCs/>
          <w:sz w:val="20"/>
          <w:lang w:val="en-US"/>
        </w:rPr>
        <w:t>The project management function is currently exercised by the policy advisor. Due to the impending end of the second phase, it was thought that the recruitment process should be halted</w:t>
      </w:r>
      <w:r>
        <w:rPr>
          <w:rFonts w:ascii="Proxima Nova Rg" w:hAnsi="Proxima Nova Rg"/>
          <w:iCs/>
          <w:sz w:val="20"/>
          <w:lang w:val="en-US"/>
        </w:rPr>
        <w:t xml:space="preserve"> until the new phase is designed. Project implementation continues to be aided by the team that is currently in IC contracts, is overseen by the Programme Specialist and in coordination with the COs. </w:t>
      </w:r>
    </w:p>
    <w:p w14:paraId="079369F4" w14:textId="3EB461E2" w:rsidR="00820526" w:rsidRPr="003D1736" w:rsidRDefault="00820526" w:rsidP="003D1736">
      <w:pPr>
        <w:pStyle w:val="ListParagraph"/>
        <w:widowControl w:val="0"/>
        <w:numPr>
          <w:ilvl w:val="0"/>
          <w:numId w:val="30"/>
        </w:numPr>
        <w:ind w:left="360"/>
        <w:jc w:val="both"/>
        <w:outlineLvl w:val="0"/>
        <w:rPr>
          <w:rFonts w:ascii="Proxima Nova Rg" w:hAnsi="Proxima Nova Rg"/>
          <w:b/>
          <w:color w:val="1F497D"/>
          <w:sz w:val="22"/>
          <w:szCs w:val="22"/>
        </w:rPr>
      </w:pPr>
      <w:r>
        <w:rPr>
          <w:rFonts w:ascii="Proxima Nova Rg" w:hAnsi="Proxima Nova Rg"/>
          <w:iCs/>
          <w:sz w:val="20"/>
          <w:lang w:val="en-US"/>
        </w:rPr>
        <w:t>Creating more coherence within the project needs to follow with robust M&amp;E structure that transcends to the COs</w:t>
      </w:r>
      <w:r w:rsidR="003D1736">
        <w:rPr>
          <w:rFonts w:ascii="Proxima Nova Rg" w:hAnsi="Proxima Nova Rg"/>
          <w:iCs/>
          <w:sz w:val="20"/>
          <w:lang w:val="en-US"/>
        </w:rPr>
        <w:t xml:space="preserve"> </w:t>
      </w:r>
      <w:r>
        <w:rPr>
          <w:rFonts w:ascii="Proxima Nova Rg" w:hAnsi="Proxima Nova Rg"/>
          <w:iCs/>
          <w:sz w:val="20"/>
          <w:lang w:val="en-US"/>
        </w:rPr>
        <w:t>and contributes to overall project results</w:t>
      </w:r>
      <w:r w:rsidR="003D1736">
        <w:rPr>
          <w:rFonts w:ascii="Proxima Nova Rg" w:hAnsi="Proxima Nova Rg"/>
          <w:iCs/>
          <w:sz w:val="20"/>
          <w:lang w:val="en-US"/>
        </w:rPr>
        <w:t xml:space="preserve"> across different levels</w:t>
      </w:r>
      <w:r>
        <w:rPr>
          <w:rFonts w:ascii="Proxima Nova Rg" w:hAnsi="Proxima Nova Rg"/>
          <w:iCs/>
          <w:sz w:val="20"/>
          <w:lang w:val="en-US"/>
        </w:rPr>
        <w:t>.</w:t>
      </w:r>
      <w:r w:rsidR="003D1736">
        <w:rPr>
          <w:rFonts w:ascii="Proxima Nova Rg" w:hAnsi="Proxima Nova Rg"/>
          <w:iCs/>
          <w:sz w:val="20"/>
          <w:lang w:val="en-US"/>
        </w:rPr>
        <w:t xml:space="preserve"> This is already being designed and applied in CEF, and could be scaled up throughout.</w:t>
      </w:r>
      <w:r>
        <w:rPr>
          <w:rFonts w:ascii="Proxima Nova Rg" w:hAnsi="Proxima Nova Rg"/>
          <w:iCs/>
          <w:sz w:val="20"/>
          <w:lang w:val="en-US"/>
        </w:rPr>
        <w:t xml:space="preserve"> </w:t>
      </w:r>
    </w:p>
    <w:p w14:paraId="291BFE88" w14:textId="1224A0E6" w:rsidR="003D1736" w:rsidRPr="003D1736" w:rsidRDefault="003D1736" w:rsidP="003D1736">
      <w:pPr>
        <w:pStyle w:val="ListParagraph"/>
        <w:widowControl w:val="0"/>
        <w:numPr>
          <w:ilvl w:val="0"/>
          <w:numId w:val="30"/>
        </w:numPr>
        <w:ind w:left="360"/>
        <w:jc w:val="both"/>
        <w:outlineLvl w:val="0"/>
        <w:rPr>
          <w:rFonts w:ascii="Proxima Nova Rg" w:hAnsi="Proxima Nova Rg"/>
          <w:b/>
          <w:color w:val="1F497D"/>
          <w:sz w:val="22"/>
          <w:szCs w:val="22"/>
        </w:rPr>
      </w:pPr>
      <w:r>
        <w:rPr>
          <w:rFonts w:ascii="Proxima Nova Rg" w:hAnsi="Proxima Nova Rg"/>
          <w:iCs/>
          <w:sz w:val="20"/>
          <w:lang w:val="en-US"/>
        </w:rPr>
        <w:t xml:space="preserve">Change in the political context and the pandemic has required high adaptiveness. The project was quick to respond to the change in context as a result of the pandemic, but further sensemaking is required to ensure that activities are overall contributing to building back better. </w:t>
      </w:r>
    </w:p>
    <w:p w14:paraId="223D5CCA" w14:textId="3362A41A" w:rsidR="003D1736" w:rsidRPr="003D1736" w:rsidRDefault="003D1736" w:rsidP="003D1736">
      <w:pPr>
        <w:pStyle w:val="ListParagraph"/>
        <w:widowControl w:val="0"/>
        <w:numPr>
          <w:ilvl w:val="0"/>
          <w:numId w:val="30"/>
        </w:numPr>
        <w:ind w:left="360"/>
        <w:jc w:val="both"/>
        <w:outlineLvl w:val="0"/>
        <w:rPr>
          <w:rFonts w:ascii="Proxima Nova Rg" w:hAnsi="Proxima Nova Rg"/>
          <w:b/>
          <w:color w:val="1F497D"/>
          <w:sz w:val="22"/>
          <w:szCs w:val="22"/>
        </w:rPr>
      </w:pPr>
      <w:r>
        <w:rPr>
          <w:rFonts w:ascii="Proxima Nova Rg" w:hAnsi="Proxima Nova Rg"/>
          <w:iCs/>
          <w:sz w:val="20"/>
          <w:lang w:val="en-US"/>
        </w:rPr>
        <w:t>In the provision of services, the team has moved fully online. This has created some longer feedback loops and has limitations in terms of communication. However, with the use of tools like Miro, menti-meter, Mural, Zoom and other digital tools have enabled ongoing communication and ushered rethinking how services can be delivered (with lower to no travel costs and less carbon footprint).</w:t>
      </w:r>
    </w:p>
    <w:p w14:paraId="11AA1CAD" w14:textId="77777777" w:rsidR="003D1736" w:rsidRDefault="003D1736" w:rsidP="003D1736">
      <w:pPr>
        <w:jc w:val="both"/>
        <w:outlineLvl w:val="0"/>
        <w:rPr>
          <w:rFonts w:ascii="Proxima Nova Rg" w:hAnsi="Proxima Nova Rg" w:cs="Arial"/>
          <w:b/>
          <w:bCs/>
          <w:color w:val="1F497D"/>
          <w:sz w:val="28"/>
          <w:szCs w:val="28"/>
        </w:rPr>
      </w:pPr>
    </w:p>
    <w:p w14:paraId="0C936409" w14:textId="77777777" w:rsidR="003D1736" w:rsidRDefault="003D1736" w:rsidP="003D1736">
      <w:pPr>
        <w:jc w:val="both"/>
        <w:outlineLvl w:val="0"/>
        <w:rPr>
          <w:rFonts w:ascii="Proxima Nova Rg" w:hAnsi="Proxima Nova Rg" w:cs="Arial"/>
          <w:b/>
          <w:bCs/>
          <w:color w:val="1F497D"/>
          <w:sz w:val="28"/>
          <w:szCs w:val="28"/>
        </w:rPr>
      </w:pPr>
    </w:p>
    <w:p w14:paraId="57D02992" w14:textId="1432EFAD" w:rsidR="00143260" w:rsidRPr="00A94C37" w:rsidRDefault="00143260" w:rsidP="00FE184A">
      <w:pPr>
        <w:pStyle w:val="Heading1"/>
        <w:jc w:val="both"/>
      </w:pPr>
      <w:r w:rsidRPr="4A77B9E8">
        <w:t>Financial Summary</w:t>
      </w:r>
      <w:bookmarkEnd w:id="10"/>
      <w:r w:rsidR="0058468F" w:rsidRPr="4A77B9E8">
        <w:rPr>
          <w:rStyle w:val="FootnoteReference"/>
          <w:rFonts w:ascii="Proxima Nova Rg" w:eastAsia="MS Mincho" w:hAnsi="Proxima Nova Rg" w:cs="Arial"/>
          <w:b/>
          <w:bCs/>
          <w:color w:val="1F497D"/>
        </w:rPr>
        <w:footnoteReference w:id="2"/>
      </w:r>
    </w:p>
    <w:p w14:paraId="67D7AF77" w14:textId="77777777" w:rsidR="00143260" w:rsidRPr="000357CF" w:rsidRDefault="0007472A" w:rsidP="00FE184A">
      <w:pPr>
        <w:jc w:val="both"/>
        <w:outlineLvl w:val="0"/>
        <w:rPr>
          <w:rFonts w:ascii="Proxima Nova Rg" w:hAnsi="Proxima Nova Rg" w:cs="Arial"/>
          <w:b/>
          <w:sz w:val="22"/>
          <w:szCs w:val="22"/>
        </w:rPr>
      </w:pPr>
      <w:r>
        <w:rPr>
          <w:rFonts w:ascii="Proxima Nova Rg" w:hAnsi="Proxima Nova Rg" w:cs="Arial"/>
          <w:noProof/>
          <w:color w:val="2B579A"/>
          <w:sz w:val="20"/>
          <w:szCs w:val="20"/>
        </w:rPr>
        <w:pict w14:anchorId="23674C01">
          <v:rect id="_x0000_i1025" alt="" style="width:468pt;height:.05pt;mso-width-percent:0;mso-height-percent:0;mso-width-percent:0;mso-height-percent:0" o:hralign="center" o:hrstd="t" o:hrnoshade="t" o:hr="t" fillcolor="#17365d" stroked="f"/>
        </w:pict>
      </w:r>
    </w:p>
    <w:p w14:paraId="58734883" w14:textId="77777777" w:rsidR="00143260" w:rsidRPr="000357CF" w:rsidRDefault="00143260" w:rsidP="00FE184A">
      <w:pPr>
        <w:jc w:val="both"/>
        <w:outlineLvl w:val="0"/>
        <w:rPr>
          <w:rFonts w:ascii="Proxima Nova Rg" w:hAnsi="Proxima Nova Rg" w:cs="Arial"/>
          <w:i/>
          <w:sz w:val="20"/>
          <w:szCs w:val="20"/>
        </w:rPr>
      </w:pPr>
    </w:p>
    <w:p w14:paraId="1130499B" w14:textId="77777777" w:rsidR="00143260" w:rsidRPr="000357CF" w:rsidRDefault="00143260" w:rsidP="00FE184A">
      <w:pPr>
        <w:jc w:val="both"/>
        <w:outlineLvl w:val="0"/>
        <w:rPr>
          <w:rFonts w:ascii="Proxima Nova Rg" w:hAnsi="Proxima Nova Rg" w:cs="Arial"/>
          <w:i/>
          <w:sz w:val="20"/>
          <w:szCs w:val="20"/>
        </w:rPr>
      </w:pPr>
    </w:p>
    <w:p w14:paraId="04848765" w14:textId="77777777" w:rsidR="00143260" w:rsidRPr="000357CF" w:rsidRDefault="00143260" w:rsidP="00FE184A">
      <w:pPr>
        <w:jc w:val="both"/>
        <w:outlineLvl w:val="0"/>
        <w:rPr>
          <w:rFonts w:ascii="Proxima Nova Rg" w:hAnsi="Proxima Nova Rg" w:cs="Arial"/>
          <w:i/>
          <w:sz w:val="20"/>
          <w:szCs w:val="20"/>
        </w:rPr>
      </w:pPr>
    </w:p>
    <w:p w14:paraId="7F298E9F" w14:textId="77777777" w:rsidR="00143260" w:rsidRPr="000357CF" w:rsidRDefault="00143260" w:rsidP="00FE184A">
      <w:pPr>
        <w:jc w:val="both"/>
        <w:outlineLvl w:val="0"/>
        <w:rPr>
          <w:rFonts w:ascii="Proxima Nova Rg" w:hAnsi="Proxima Nova Rg" w:cs="Arial"/>
          <w:sz w:val="20"/>
          <w:szCs w:val="20"/>
        </w:rPr>
      </w:pPr>
      <w:bookmarkStart w:id="11" w:name="_Toc364027516"/>
    </w:p>
    <w:bookmarkEnd w:id="11"/>
    <w:p w14:paraId="78515774" w14:textId="77777777" w:rsidR="00143260" w:rsidRPr="000357CF" w:rsidRDefault="00143260" w:rsidP="00FE184A">
      <w:pPr>
        <w:jc w:val="both"/>
        <w:outlineLvl w:val="0"/>
        <w:rPr>
          <w:rFonts w:ascii="Proxima Nova Rg" w:hAnsi="Proxima Nova Rg" w:cs="Arial"/>
          <w:sz w:val="20"/>
          <w:szCs w:val="20"/>
        </w:rPr>
      </w:pPr>
    </w:p>
    <w:p w14:paraId="5E90418D" w14:textId="605488ED" w:rsidR="00D55463" w:rsidRPr="00D55463" w:rsidRDefault="00143260" w:rsidP="00D55463">
      <w:pPr>
        <w:rPr>
          <w:rFonts w:eastAsia="Times New Roman"/>
          <w:lang w:eastAsia="en-US"/>
        </w:rPr>
      </w:pPr>
      <w:bookmarkStart w:id="12" w:name="_Toc364027517"/>
      <w:r w:rsidRPr="000357CF">
        <w:rPr>
          <w:rFonts w:ascii="Proxima Nova Rg" w:hAnsi="Proxima Nova Rg" w:cs="Arial"/>
          <w:b/>
          <w:sz w:val="20"/>
          <w:szCs w:val="20"/>
        </w:rPr>
        <w:t xml:space="preserve">Table </w:t>
      </w:r>
      <w:r w:rsidR="003D1736">
        <w:rPr>
          <w:rFonts w:ascii="Proxima Nova Rg" w:hAnsi="Proxima Nova Rg" w:cs="Arial"/>
          <w:b/>
          <w:sz w:val="20"/>
          <w:szCs w:val="20"/>
        </w:rPr>
        <w:t>1</w:t>
      </w:r>
      <w:r w:rsidRPr="000357CF">
        <w:rPr>
          <w:rFonts w:ascii="Proxima Nova Rg" w:hAnsi="Proxima Nova Rg" w:cs="Arial"/>
          <w:b/>
          <w:sz w:val="20"/>
          <w:szCs w:val="20"/>
        </w:rPr>
        <w:t xml:space="preserve">: Overview of allocation and </w:t>
      </w:r>
      <w:r w:rsidR="005D448E" w:rsidRPr="000357CF">
        <w:rPr>
          <w:rFonts w:ascii="Proxima Nova Rg" w:hAnsi="Proxima Nova Rg" w:cs="Arial"/>
          <w:b/>
          <w:sz w:val="20"/>
          <w:szCs w:val="20"/>
        </w:rPr>
        <w:t>utilization</w:t>
      </w:r>
      <w:r w:rsidR="0058468F">
        <w:rPr>
          <w:rStyle w:val="FootnoteReference"/>
          <w:rFonts w:ascii="Proxima Nova Rg" w:hAnsi="Proxima Nova Rg" w:cs="Arial"/>
          <w:b/>
          <w:sz w:val="20"/>
          <w:szCs w:val="20"/>
        </w:rPr>
        <w:footnoteReference w:id="3"/>
      </w:r>
      <w:r w:rsidRPr="000357CF">
        <w:rPr>
          <w:rFonts w:ascii="Proxima Nova Rg" w:hAnsi="Proxima Nova Rg" w:cs="Arial"/>
          <w:b/>
          <w:sz w:val="20"/>
          <w:szCs w:val="20"/>
        </w:rPr>
        <w:t xml:space="preserve"> per output</w:t>
      </w:r>
      <w:bookmarkEnd w:id="12"/>
      <w:r w:rsidR="003D1736">
        <w:rPr>
          <w:rFonts w:ascii="Proxima Nova Rg" w:hAnsi="Proxima Nova Rg" w:cs="Arial"/>
          <w:b/>
          <w:sz w:val="20"/>
          <w:szCs w:val="20"/>
        </w:rPr>
        <w:t xml:space="preserve"> over the years</w:t>
      </w:r>
      <w:r w:rsidR="00D55463" w:rsidRPr="00D55463">
        <w:rPr>
          <w:rFonts w:ascii="Proxima Nova Rg" w:hAnsi="Proxima Nova Rg" w:cs="Arial"/>
          <w:b/>
          <w:sz w:val="20"/>
          <w:szCs w:val="20"/>
        </w:rPr>
        <w:t xml:space="preserve"> </w:t>
      </w:r>
    </w:p>
    <w:p w14:paraId="6394FA58" w14:textId="5F2F94C3" w:rsidR="00143260" w:rsidRPr="000357CF" w:rsidRDefault="00143260" w:rsidP="00FE184A">
      <w:pPr>
        <w:jc w:val="both"/>
        <w:outlineLvl w:val="0"/>
        <w:rPr>
          <w:rFonts w:ascii="Proxima Nova Rg" w:hAnsi="Proxima Nova Rg" w:cs="Arial"/>
          <w:b/>
          <w:sz w:val="20"/>
          <w:szCs w:val="20"/>
        </w:rPr>
      </w:pPr>
    </w:p>
    <w:p w14:paraId="0683C337" w14:textId="77777777" w:rsidR="00143260" w:rsidRPr="000357CF" w:rsidRDefault="00143260" w:rsidP="00FE184A">
      <w:pPr>
        <w:jc w:val="both"/>
        <w:outlineLvl w:val="0"/>
        <w:rPr>
          <w:rFonts w:ascii="Proxima Nova Rg" w:hAnsi="Proxima Nova Rg" w:cs="Arial"/>
          <w:sz w:val="20"/>
          <w:szCs w:val="20"/>
        </w:rPr>
      </w:pPr>
    </w:p>
    <w:tbl>
      <w:tblPr>
        <w:tblW w:w="9960" w:type="dxa"/>
        <w:tblLook w:val="04A0" w:firstRow="1" w:lastRow="0" w:firstColumn="1" w:lastColumn="0" w:noHBand="0" w:noVBand="1"/>
      </w:tblPr>
      <w:tblGrid>
        <w:gridCol w:w="1360"/>
        <w:gridCol w:w="1714"/>
        <w:gridCol w:w="1768"/>
        <w:gridCol w:w="1768"/>
        <w:gridCol w:w="1710"/>
        <w:gridCol w:w="1640"/>
      </w:tblGrid>
      <w:tr w:rsidR="00F43230" w:rsidRPr="00F43230" w14:paraId="28A91CCF" w14:textId="77777777" w:rsidTr="00F43230">
        <w:trPr>
          <w:trHeight w:val="377"/>
        </w:trPr>
        <w:tc>
          <w:tcPr>
            <w:tcW w:w="1360" w:type="dxa"/>
            <w:tcBorders>
              <w:top w:val="nil"/>
              <w:left w:val="nil"/>
              <w:bottom w:val="nil"/>
              <w:right w:val="nil"/>
            </w:tcBorders>
            <w:shd w:val="clear" w:color="auto" w:fill="auto"/>
            <w:noWrap/>
            <w:vAlign w:val="bottom"/>
            <w:hideMark/>
          </w:tcPr>
          <w:p w14:paraId="4132DD4A" w14:textId="77777777" w:rsidR="00F43230" w:rsidRPr="00F43230" w:rsidRDefault="00F43230" w:rsidP="00FE184A">
            <w:pPr>
              <w:jc w:val="both"/>
              <w:rPr>
                <w:rFonts w:eastAsia="Times New Roman"/>
                <w:sz w:val="20"/>
                <w:szCs w:val="20"/>
                <w:lang w:eastAsia="en-US"/>
              </w:rPr>
            </w:pPr>
          </w:p>
        </w:tc>
        <w:tc>
          <w:tcPr>
            <w:tcW w:w="69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7604855" w14:textId="77777777" w:rsidR="00F43230" w:rsidRPr="00F43230" w:rsidRDefault="00F43230" w:rsidP="00FE184A">
            <w:pPr>
              <w:jc w:val="both"/>
              <w:rPr>
                <w:rFonts w:ascii="Calibri" w:eastAsia="Times New Roman" w:hAnsi="Calibri" w:cs="Calibri"/>
                <w:color w:val="000000"/>
                <w:sz w:val="22"/>
                <w:szCs w:val="22"/>
                <w:lang w:eastAsia="en-US"/>
              </w:rPr>
            </w:pPr>
            <w:r w:rsidRPr="00F43230">
              <w:rPr>
                <w:rFonts w:ascii="Calibri" w:eastAsia="Times New Roman" w:hAnsi="Calibri" w:cs="Calibri"/>
                <w:color w:val="000000"/>
                <w:sz w:val="22"/>
                <w:szCs w:val="22"/>
                <w:lang w:eastAsia="en-US"/>
              </w:rPr>
              <w:t>Expenditure</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3C3C6AA" w14:textId="6261866B" w:rsidR="00F43230" w:rsidRPr="00F43230" w:rsidRDefault="00F43230" w:rsidP="00FE184A">
            <w:pPr>
              <w:jc w:val="both"/>
              <w:rPr>
                <w:rFonts w:ascii="Calibri" w:eastAsia="Times New Roman" w:hAnsi="Calibri" w:cs="Calibri"/>
                <w:color w:val="000000"/>
                <w:sz w:val="22"/>
                <w:szCs w:val="22"/>
                <w:lang w:eastAsia="en-US"/>
              </w:rPr>
            </w:pPr>
            <w:r>
              <w:rPr>
                <w:rFonts w:ascii="Calibri" w:eastAsia="Times New Roman" w:hAnsi="Calibri" w:cs="Calibri"/>
                <w:b/>
                <w:bCs/>
                <w:color w:val="000000"/>
                <w:sz w:val="22"/>
                <w:szCs w:val="22"/>
                <w:lang w:eastAsia="en-US"/>
              </w:rPr>
              <w:t>Planned</w:t>
            </w:r>
            <w:r w:rsidRPr="00F43230">
              <w:rPr>
                <w:rFonts w:ascii="Calibri" w:eastAsia="Times New Roman" w:hAnsi="Calibri" w:cs="Calibri"/>
                <w:color w:val="000000"/>
                <w:sz w:val="22"/>
                <w:szCs w:val="22"/>
                <w:lang w:eastAsia="en-US"/>
              </w:rPr>
              <w:t> </w:t>
            </w:r>
          </w:p>
        </w:tc>
      </w:tr>
      <w:tr w:rsidR="00F43230" w:rsidRPr="00F43230" w14:paraId="4EC1CB73" w14:textId="77777777" w:rsidTr="00F43230">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2FBC0" w14:textId="77777777" w:rsidR="00F43230" w:rsidRPr="00F43230" w:rsidRDefault="00F43230" w:rsidP="00FE184A">
            <w:pPr>
              <w:jc w:val="both"/>
              <w:rPr>
                <w:rFonts w:ascii="Calibri" w:eastAsia="Times New Roman" w:hAnsi="Calibri" w:cs="Calibri"/>
                <w:b/>
                <w:bCs/>
                <w:color w:val="000000"/>
                <w:sz w:val="22"/>
                <w:szCs w:val="22"/>
                <w:lang w:eastAsia="en-US"/>
              </w:rPr>
            </w:pPr>
            <w:r w:rsidRPr="00F43230">
              <w:rPr>
                <w:rFonts w:ascii="Calibri" w:eastAsia="Times New Roman" w:hAnsi="Calibri" w:cs="Calibri"/>
                <w:b/>
                <w:bCs/>
                <w:color w:val="000000"/>
                <w:sz w:val="22"/>
                <w:szCs w:val="22"/>
                <w:lang w:eastAsia="en-US"/>
              </w:rPr>
              <w:t>Output</w:t>
            </w:r>
          </w:p>
        </w:tc>
        <w:tc>
          <w:tcPr>
            <w:tcW w:w="1714" w:type="dxa"/>
            <w:tcBorders>
              <w:top w:val="nil"/>
              <w:left w:val="nil"/>
              <w:bottom w:val="single" w:sz="4" w:space="0" w:color="auto"/>
              <w:right w:val="single" w:sz="4" w:space="0" w:color="auto"/>
            </w:tcBorders>
            <w:shd w:val="clear" w:color="auto" w:fill="auto"/>
            <w:noWrap/>
            <w:vAlign w:val="bottom"/>
            <w:hideMark/>
          </w:tcPr>
          <w:p w14:paraId="2540EAB0" w14:textId="77777777" w:rsidR="00F43230" w:rsidRPr="00F43230" w:rsidRDefault="00F43230" w:rsidP="00FE184A">
            <w:pPr>
              <w:jc w:val="both"/>
              <w:rPr>
                <w:rFonts w:ascii="Calibri" w:eastAsia="Times New Roman" w:hAnsi="Calibri" w:cs="Calibri"/>
                <w:b/>
                <w:bCs/>
                <w:color w:val="000000"/>
                <w:sz w:val="22"/>
                <w:szCs w:val="22"/>
                <w:lang w:eastAsia="en-US"/>
              </w:rPr>
            </w:pPr>
            <w:r w:rsidRPr="00F43230">
              <w:rPr>
                <w:rFonts w:ascii="Calibri" w:eastAsia="Times New Roman" w:hAnsi="Calibri" w:cs="Calibri"/>
                <w:b/>
                <w:bCs/>
                <w:color w:val="000000"/>
                <w:sz w:val="22"/>
                <w:szCs w:val="22"/>
                <w:lang w:eastAsia="en-US"/>
              </w:rPr>
              <w:t>2018</w:t>
            </w:r>
          </w:p>
        </w:tc>
        <w:tc>
          <w:tcPr>
            <w:tcW w:w="1768" w:type="dxa"/>
            <w:tcBorders>
              <w:top w:val="nil"/>
              <w:left w:val="nil"/>
              <w:bottom w:val="single" w:sz="4" w:space="0" w:color="auto"/>
              <w:right w:val="single" w:sz="4" w:space="0" w:color="auto"/>
            </w:tcBorders>
            <w:shd w:val="clear" w:color="auto" w:fill="auto"/>
            <w:noWrap/>
            <w:vAlign w:val="bottom"/>
            <w:hideMark/>
          </w:tcPr>
          <w:p w14:paraId="4678382E" w14:textId="77777777" w:rsidR="00F43230" w:rsidRPr="00F43230" w:rsidRDefault="00F43230" w:rsidP="00FE184A">
            <w:pPr>
              <w:jc w:val="both"/>
              <w:rPr>
                <w:rFonts w:ascii="Calibri" w:eastAsia="Times New Roman" w:hAnsi="Calibri" w:cs="Calibri"/>
                <w:b/>
                <w:bCs/>
                <w:color w:val="000000"/>
                <w:sz w:val="22"/>
                <w:szCs w:val="22"/>
                <w:lang w:eastAsia="en-US"/>
              </w:rPr>
            </w:pPr>
            <w:r w:rsidRPr="00F43230">
              <w:rPr>
                <w:rFonts w:ascii="Calibri" w:eastAsia="Times New Roman" w:hAnsi="Calibri" w:cs="Calibri"/>
                <w:b/>
                <w:bCs/>
                <w:color w:val="000000"/>
                <w:sz w:val="22"/>
                <w:szCs w:val="22"/>
                <w:lang w:eastAsia="en-US"/>
              </w:rPr>
              <w:t>2019</w:t>
            </w:r>
          </w:p>
        </w:tc>
        <w:tc>
          <w:tcPr>
            <w:tcW w:w="1768" w:type="dxa"/>
            <w:tcBorders>
              <w:top w:val="nil"/>
              <w:left w:val="nil"/>
              <w:bottom w:val="single" w:sz="4" w:space="0" w:color="auto"/>
              <w:right w:val="single" w:sz="4" w:space="0" w:color="auto"/>
            </w:tcBorders>
            <w:shd w:val="clear" w:color="auto" w:fill="auto"/>
            <w:noWrap/>
            <w:vAlign w:val="bottom"/>
            <w:hideMark/>
          </w:tcPr>
          <w:p w14:paraId="0D10192D" w14:textId="77777777" w:rsidR="00F43230" w:rsidRPr="00F43230" w:rsidRDefault="00F43230" w:rsidP="00FE184A">
            <w:pPr>
              <w:jc w:val="both"/>
              <w:rPr>
                <w:rFonts w:ascii="Calibri" w:eastAsia="Times New Roman" w:hAnsi="Calibri" w:cs="Calibri"/>
                <w:b/>
                <w:bCs/>
                <w:color w:val="000000"/>
                <w:sz w:val="22"/>
                <w:szCs w:val="22"/>
                <w:lang w:eastAsia="en-US"/>
              </w:rPr>
            </w:pPr>
            <w:r w:rsidRPr="00F43230">
              <w:rPr>
                <w:rFonts w:ascii="Calibri" w:eastAsia="Times New Roman" w:hAnsi="Calibri" w:cs="Calibri"/>
                <w:b/>
                <w:bCs/>
                <w:color w:val="000000"/>
                <w:sz w:val="22"/>
                <w:szCs w:val="22"/>
                <w:lang w:eastAsia="en-US"/>
              </w:rPr>
              <w:t>2020</w:t>
            </w:r>
          </w:p>
        </w:tc>
        <w:tc>
          <w:tcPr>
            <w:tcW w:w="1710" w:type="dxa"/>
            <w:tcBorders>
              <w:top w:val="nil"/>
              <w:left w:val="nil"/>
              <w:bottom w:val="single" w:sz="4" w:space="0" w:color="auto"/>
              <w:right w:val="single" w:sz="4" w:space="0" w:color="auto"/>
            </w:tcBorders>
            <w:shd w:val="clear" w:color="auto" w:fill="auto"/>
            <w:noWrap/>
            <w:vAlign w:val="bottom"/>
            <w:hideMark/>
          </w:tcPr>
          <w:p w14:paraId="3DA28C5E" w14:textId="77777777" w:rsidR="00F43230" w:rsidRPr="00F43230" w:rsidRDefault="00F43230" w:rsidP="00FE184A">
            <w:pPr>
              <w:jc w:val="both"/>
              <w:rPr>
                <w:rFonts w:ascii="Calibri" w:eastAsia="Times New Roman" w:hAnsi="Calibri" w:cs="Calibri"/>
                <w:b/>
                <w:bCs/>
                <w:color w:val="000000"/>
                <w:sz w:val="22"/>
                <w:szCs w:val="22"/>
                <w:lang w:eastAsia="en-US"/>
              </w:rPr>
            </w:pPr>
            <w:r w:rsidRPr="00F43230">
              <w:rPr>
                <w:rFonts w:ascii="Calibri" w:eastAsia="Times New Roman" w:hAnsi="Calibri" w:cs="Calibri"/>
                <w:b/>
                <w:bCs/>
                <w:color w:val="000000"/>
                <w:sz w:val="22"/>
                <w:szCs w:val="22"/>
                <w:lang w:eastAsia="en-US"/>
              </w:rPr>
              <w:t>Total Exp.</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FEFD4C2" w14:textId="77777777" w:rsidR="00F43230" w:rsidRPr="00F43230" w:rsidRDefault="00F43230" w:rsidP="00FE184A">
            <w:pPr>
              <w:jc w:val="both"/>
              <w:rPr>
                <w:rFonts w:ascii="Calibri" w:eastAsia="Times New Roman" w:hAnsi="Calibri" w:cs="Calibri"/>
                <w:b/>
                <w:bCs/>
                <w:color w:val="000000"/>
                <w:sz w:val="22"/>
                <w:szCs w:val="22"/>
                <w:lang w:eastAsia="en-US"/>
              </w:rPr>
            </w:pPr>
            <w:r w:rsidRPr="00F43230">
              <w:rPr>
                <w:rFonts w:ascii="Calibri" w:eastAsia="Times New Roman" w:hAnsi="Calibri" w:cs="Calibri"/>
                <w:b/>
                <w:bCs/>
                <w:color w:val="000000"/>
                <w:sz w:val="22"/>
                <w:szCs w:val="22"/>
                <w:lang w:eastAsia="en-US"/>
              </w:rPr>
              <w:t>2021</w:t>
            </w:r>
          </w:p>
        </w:tc>
      </w:tr>
      <w:tr w:rsidR="00F43230" w:rsidRPr="00F43230" w14:paraId="0F027B42" w14:textId="77777777" w:rsidTr="00F43230">
        <w:trPr>
          <w:trHeight w:val="300"/>
        </w:trPr>
        <w:tc>
          <w:tcPr>
            <w:tcW w:w="1360" w:type="dxa"/>
            <w:tcBorders>
              <w:top w:val="nil"/>
              <w:left w:val="single" w:sz="4" w:space="0" w:color="000000"/>
              <w:bottom w:val="single" w:sz="4" w:space="0" w:color="000000"/>
              <w:right w:val="nil"/>
            </w:tcBorders>
            <w:shd w:val="clear" w:color="auto" w:fill="auto"/>
            <w:vAlign w:val="bottom"/>
            <w:hideMark/>
          </w:tcPr>
          <w:p w14:paraId="7BA6E4B9" w14:textId="2B84EE31" w:rsidR="00F43230" w:rsidRPr="00F43230" w:rsidRDefault="00F43230" w:rsidP="00FE184A">
            <w:pPr>
              <w:jc w:val="both"/>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Output 1</w:t>
            </w:r>
          </w:p>
        </w:tc>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4CA18744" w14:textId="6E563501" w:rsidR="00F43230" w:rsidRPr="00F43230" w:rsidRDefault="00F43230" w:rsidP="00FE184A">
            <w:pPr>
              <w:jc w:val="both"/>
              <w:rPr>
                <w:rFonts w:ascii="Calibri" w:eastAsia="Times New Roman" w:hAnsi="Calibri" w:cs="Calibri"/>
                <w:color w:val="000000"/>
                <w:sz w:val="22"/>
                <w:szCs w:val="22"/>
                <w:lang w:eastAsia="en-US"/>
              </w:rPr>
            </w:pPr>
            <w:r w:rsidRPr="00F43230">
              <w:rPr>
                <w:rFonts w:ascii="Calibri" w:eastAsia="Times New Roman" w:hAnsi="Calibri" w:cs="Calibri"/>
                <w:color w:val="000000"/>
                <w:sz w:val="22"/>
                <w:szCs w:val="22"/>
                <w:lang w:eastAsia="en-US"/>
              </w:rPr>
              <w:t>360,116.45</w:t>
            </w:r>
          </w:p>
        </w:tc>
        <w:tc>
          <w:tcPr>
            <w:tcW w:w="1768" w:type="dxa"/>
            <w:tcBorders>
              <w:top w:val="nil"/>
              <w:left w:val="nil"/>
              <w:bottom w:val="single" w:sz="4" w:space="0" w:color="auto"/>
              <w:right w:val="single" w:sz="4" w:space="0" w:color="auto"/>
            </w:tcBorders>
            <w:shd w:val="clear" w:color="auto" w:fill="auto"/>
            <w:noWrap/>
            <w:vAlign w:val="bottom"/>
            <w:hideMark/>
          </w:tcPr>
          <w:p w14:paraId="6BCF117E" w14:textId="33B73EED" w:rsidR="00F43230" w:rsidRPr="00F43230" w:rsidRDefault="00F43230" w:rsidP="00FE184A">
            <w:pPr>
              <w:jc w:val="both"/>
              <w:rPr>
                <w:rFonts w:ascii="Calibri" w:eastAsia="Times New Roman" w:hAnsi="Calibri" w:cs="Calibri"/>
                <w:color w:val="000000"/>
                <w:sz w:val="22"/>
                <w:szCs w:val="22"/>
                <w:lang w:eastAsia="en-US"/>
              </w:rPr>
            </w:pPr>
            <w:r w:rsidRPr="00F43230">
              <w:rPr>
                <w:rFonts w:ascii="Calibri" w:eastAsia="Times New Roman" w:hAnsi="Calibri" w:cs="Calibri"/>
                <w:color w:val="000000"/>
                <w:sz w:val="22"/>
                <w:szCs w:val="22"/>
                <w:lang w:eastAsia="en-US"/>
              </w:rPr>
              <w:t>319,430.73</w:t>
            </w:r>
          </w:p>
        </w:tc>
        <w:tc>
          <w:tcPr>
            <w:tcW w:w="1768" w:type="dxa"/>
            <w:tcBorders>
              <w:top w:val="nil"/>
              <w:left w:val="nil"/>
              <w:bottom w:val="single" w:sz="4" w:space="0" w:color="auto"/>
              <w:right w:val="single" w:sz="4" w:space="0" w:color="auto"/>
            </w:tcBorders>
            <w:shd w:val="clear" w:color="auto" w:fill="auto"/>
            <w:noWrap/>
            <w:vAlign w:val="bottom"/>
            <w:hideMark/>
          </w:tcPr>
          <w:p w14:paraId="01DF0E28" w14:textId="4BC6A76F" w:rsidR="00F43230" w:rsidRPr="00F43230" w:rsidRDefault="00F43230" w:rsidP="00FE184A">
            <w:pPr>
              <w:jc w:val="both"/>
              <w:rPr>
                <w:rFonts w:ascii="Calibri" w:eastAsia="Times New Roman" w:hAnsi="Calibri" w:cs="Calibri"/>
                <w:color w:val="000000"/>
                <w:sz w:val="22"/>
                <w:szCs w:val="22"/>
                <w:lang w:eastAsia="en-US"/>
              </w:rPr>
            </w:pPr>
            <w:r w:rsidRPr="00F43230">
              <w:rPr>
                <w:rFonts w:ascii="Calibri" w:eastAsia="Times New Roman" w:hAnsi="Calibri" w:cs="Calibri"/>
                <w:color w:val="000000"/>
                <w:sz w:val="22"/>
                <w:szCs w:val="22"/>
                <w:lang w:eastAsia="en-US"/>
              </w:rPr>
              <w:t>576,481.05</w:t>
            </w:r>
          </w:p>
        </w:tc>
        <w:tc>
          <w:tcPr>
            <w:tcW w:w="1710" w:type="dxa"/>
            <w:tcBorders>
              <w:top w:val="nil"/>
              <w:left w:val="nil"/>
              <w:bottom w:val="single" w:sz="4" w:space="0" w:color="auto"/>
              <w:right w:val="single" w:sz="4" w:space="0" w:color="auto"/>
            </w:tcBorders>
            <w:shd w:val="clear" w:color="auto" w:fill="auto"/>
            <w:noWrap/>
            <w:vAlign w:val="bottom"/>
            <w:hideMark/>
          </w:tcPr>
          <w:p w14:paraId="652EBFEA" w14:textId="15A6513E" w:rsidR="00F43230" w:rsidRPr="00F43230" w:rsidRDefault="00F43230" w:rsidP="00FE184A">
            <w:pPr>
              <w:jc w:val="both"/>
              <w:rPr>
                <w:rFonts w:ascii="Calibri" w:eastAsia="Times New Roman" w:hAnsi="Calibri" w:cs="Calibri"/>
                <w:color w:val="000000"/>
                <w:sz w:val="22"/>
                <w:szCs w:val="22"/>
                <w:lang w:eastAsia="en-US"/>
              </w:rPr>
            </w:pPr>
            <w:r w:rsidRPr="00F43230">
              <w:rPr>
                <w:rFonts w:ascii="Calibri" w:eastAsia="Times New Roman" w:hAnsi="Calibri" w:cs="Calibri"/>
                <w:color w:val="000000"/>
                <w:sz w:val="22"/>
                <w:szCs w:val="22"/>
                <w:lang w:eastAsia="en-US"/>
              </w:rPr>
              <w:t>1,256,028.23</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2DC820A" w14:textId="288786B9" w:rsidR="00F43230" w:rsidRPr="00F43230" w:rsidRDefault="00F43230" w:rsidP="00FE184A">
            <w:pPr>
              <w:jc w:val="both"/>
              <w:rPr>
                <w:rFonts w:ascii="Calibri" w:eastAsia="Times New Roman" w:hAnsi="Calibri" w:cs="Calibri"/>
                <w:color w:val="000000"/>
                <w:sz w:val="22"/>
                <w:szCs w:val="22"/>
                <w:lang w:eastAsia="en-US"/>
              </w:rPr>
            </w:pPr>
          </w:p>
          <w:p w14:paraId="4D85545E" w14:textId="60756F21" w:rsidR="00F43230" w:rsidRPr="00F43230" w:rsidRDefault="00F43230" w:rsidP="00FE184A">
            <w:pPr>
              <w:jc w:val="both"/>
              <w:rPr>
                <w:rFonts w:ascii="Calibri" w:eastAsia="Times New Roman" w:hAnsi="Calibri" w:cs="Calibri"/>
                <w:color w:val="000000"/>
                <w:sz w:val="22"/>
                <w:szCs w:val="22"/>
                <w:lang w:eastAsia="en-US"/>
              </w:rPr>
            </w:pPr>
            <w:r w:rsidRPr="00F43230">
              <w:rPr>
                <w:rFonts w:ascii="Calibri" w:eastAsia="Times New Roman" w:hAnsi="Calibri" w:cs="Calibri"/>
                <w:color w:val="000000"/>
                <w:sz w:val="22"/>
                <w:szCs w:val="22"/>
                <w:lang w:eastAsia="en-US"/>
              </w:rPr>
              <w:t>887,302</w:t>
            </w:r>
          </w:p>
        </w:tc>
      </w:tr>
      <w:tr w:rsidR="00F43230" w:rsidRPr="00F43230" w14:paraId="58A0F870" w14:textId="77777777" w:rsidTr="00F43230">
        <w:trPr>
          <w:trHeight w:val="300"/>
        </w:trPr>
        <w:tc>
          <w:tcPr>
            <w:tcW w:w="1360" w:type="dxa"/>
            <w:tcBorders>
              <w:top w:val="nil"/>
              <w:left w:val="single" w:sz="4" w:space="0" w:color="000000"/>
              <w:bottom w:val="single" w:sz="4" w:space="0" w:color="000000"/>
              <w:right w:val="nil"/>
            </w:tcBorders>
            <w:shd w:val="clear" w:color="auto" w:fill="auto"/>
            <w:vAlign w:val="bottom"/>
            <w:hideMark/>
          </w:tcPr>
          <w:p w14:paraId="6D3F5609" w14:textId="74F4BD6A" w:rsidR="00F43230" w:rsidRPr="00F43230" w:rsidRDefault="00F43230" w:rsidP="00FE184A">
            <w:pPr>
              <w:jc w:val="both"/>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Output 2</w:t>
            </w:r>
          </w:p>
        </w:tc>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31D486EA" w14:textId="58EB9B6B" w:rsidR="00F43230" w:rsidRPr="00F43230" w:rsidRDefault="00F43230" w:rsidP="00FE184A">
            <w:pPr>
              <w:jc w:val="both"/>
              <w:rPr>
                <w:rFonts w:ascii="Calibri" w:eastAsia="Times New Roman" w:hAnsi="Calibri" w:cs="Calibri"/>
                <w:color w:val="000000"/>
                <w:sz w:val="22"/>
                <w:szCs w:val="22"/>
                <w:lang w:eastAsia="en-US"/>
              </w:rPr>
            </w:pPr>
            <w:r w:rsidRPr="00F43230">
              <w:rPr>
                <w:rFonts w:ascii="Calibri" w:eastAsia="Times New Roman" w:hAnsi="Calibri" w:cs="Calibri"/>
                <w:color w:val="000000"/>
                <w:sz w:val="22"/>
                <w:szCs w:val="22"/>
                <w:lang w:eastAsia="en-US"/>
              </w:rPr>
              <w:t>178,783.93</w:t>
            </w:r>
          </w:p>
        </w:tc>
        <w:tc>
          <w:tcPr>
            <w:tcW w:w="1768" w:type="dxa"/>
            <w:tcBorders>
              <w:top w:val="nil"/>
              <w:left w:val="nil"/>
              <w:bottom w:val="single" w:sz="4" w:space="0" w:color="auto"/>
              <w:right w:val="single" w:sz="4" w:space="0" w:color="auto"/>
            </w:tcBorders>
            <w:shd w:val="clear" w:color="auto" w:fill="auto"/>
            <w:noWrap/>
            <w:vAlign w:val="bottom"/>
            <w:hideMark/>
          </w:tcPr>
          <w:p w14:paraId="41488B5C" w14:textId="2769D019" w:rsidR="00F43230" w:rsidRPr="00F43230" w:rsidRDefault="00F43230" w:rsidP="00FE184A">
            <w:pPr>
              <w:jc w:val="both"/>
              <w:rPr>
                <w:rFonts w:ascii="Calibri" w:eastAsia="Times New Roman" w:hAnsi="Calibri" w:cs="Calibri"/>
                <w:color w:val="000000"/>
                <w:sz w:val="22"/>
                <w:szCs w:val="22"/>
                <w:lang w:eastAsia="en-US"/>
              </w:rPr>
            </w:pPr>
            <w:r w:rsidRPr="00F43230">
              <w:rPr>
                <w:rFonts w:ascii="Calibri" w:eastAsia="Times New Roman" w:hAnsi="Calibri" w:cs="Calibri"/>
                <w:color w:val="000000"/>
                <w:sz w:val="22"/>
                <w:szCs w:val="22"/>
                <w:lang w:eastAsia="en-US"/>
              </w:rPr>
              <w:t>188,574.50</w:t>
            </w:r>
          </w:p>
        </w:tc>
        <w:tc>
          <w:tcPr>
            <w:tcW w:w="1768" w:type="dxa"/>
            <w:tcBorders>
              <w:top w:val="nil"/>
              <w:left w:val="nil"/>
              <w:bottom w:val="single" w:sz="4" w:space="0" w:color="auto"/>
              <w:right w:val="single" w:sz="4" w:space="0" w:color="auto"/>
            </w:tcBorders>
            <w:shd w:val="clear" w:color="auto" w:fill="auto"/>
            <w:noWrap/>
            <w:vAlign w:val="bottom"/>
            <w:hideMark/>
          </w:tcPr>
          <w:p w14:paraId="171725C9" w14:textId="26468499" w:rsidR="00F43230" w:rsidRPr="00F43230" w:rsidRDefault="00F43230" w:rsidP="00FE184A">
            <w:pPr>
              <w:jc w:val="both"/>
              <w:rPr>
                <w:rFonts w:ascii="Calibri" w:eastAsia="Times New Roman" w:hAnsi="Calibri" w:cs="Calibri"/>
                <w:color w:val="000000"/>
                <w:sz w:val="22"/>
                <w:szCs w:val="22"/>
                <w:lang w:eastAsia="en-US"/>
              </w:rPr>
            </w:pPr>
            <w:r w:rsidRPr="00F43230">
              <w:rPr>
                <w:rFonts w:ascii="Calibri" w:eastAsia="Times New Roman" w:hAnsi="Calibri" w:cs="Calibri"/>
                <w:color w:val="000000"/>
                <w:sz w:val="22"/>
                <w:szCs w:val="22"/>
                <w:lang w:eastAsia="en-US"/>
              </w:rPr>
              <w:t>149,477.79</w:t>
            </w:r>
          </w:p>
        </w:tc>
        <w:tc>
          <w:tcPr>
            <w:tcW w:w="1710" w:type="dxa"/>
            <w:tcBorders>
              <w:top w:val="nil"/>
              <w:left w:val="nil"/>
              <w:bottom w:val="single" w:sz="4" w:space="0" w:color="auto"/>
              <w:right w:val="single" w:sz="4" w:space="0" w:color="auto"/>
            </w:tcBorders>
            <w:shd w:val="clear" w:color="auto" w:fill="auto"/>
            <w:noWrap/>
            <w:vAlign w:val="bottom"/>
            <w:hideMark/>
          </w:tcPr>
          <w:p w14:paraId="6E114FEE" w14:textId="5F277387" w:rsidR="00F43230" w:rsidRPr="00F43230" w:rsidRDefault="00F43230" w:rsidP="00FE184A">
            <w:pPr>
              <w:jc w:val="both"/>
              <w:rPr>
                <w:rFonts w:ascii="Calibri" w:eastAsia="Times New Roman" w:hAnsi="Calibri" w:cs="Calibri"/>
                <w:color w:val="000000"/>
                <w:sz w:val="22"/>
                <w:szCs w:val="22"/>
                <w:lang w:eastAsia="en-US"/>
              </w:rPr>
            </w:pPr>
            <w:r w:rsidRPr="00F43230">
              <w:rPr>
                <w:rFonts w:ascii="Calibri" w:eastAsia="Times New Roman" w:hAnsi="Calibri" w:cs="Calibri"/>
                <w:color w:val="000000"/>
                <w:sz w:val="22"/>
                <w:szCs w:val="22"/>
                <w:lang w:eastAsia="en-US"/>
              </w:rPr>
              <w:t>516,836.22</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9345B58" w14:textId="0787DBE3" w:rsidR="00F43230" w:rsidRPr="00F43230" w:rsidRDefault="00F43230" w:rsidP="00FE184A">
            <w:pPr>
              <w:jc w:val="both"/>
              <w:rPr>
                <w:rFonts w:ascii="Calibri" w:eastAsia="Times New Roman" w:hAnsi="Calibri" w:cs="Calibri"/>
                <w:color w:val="000000"/>
                <w:sz w:val="22"/>
                <w:szCs w:val="22"/>
                <w:lang w:eastAsia="en-US"/>
              </w:rPr>
            </w:pPr>
            <w:r w:rsidRPr="00F43230">
              <w:rPr>
                <w:rFonts w:ascii="Calibri" w:eastAsia="Times New Roman" w:hAnsi="Calibri" w:cs="Calibri"/>
                <w:color w:val="000000"/>
                <w:sz w:val="22"/>
                <w:szCs w:val="22"/>
                <w:lang w:eastAsia="en-US"/>
              </w:rPr>
              <w:t>180,400</w:t>
            </w:r>
          </w:p>
        </w:tc>
      </w:tr>
      <w:tr w:rsidR="00F43230" w:rsidRPr="00F43230" w14:paraId="3D4D650B" w14:textId="77777777" w:rsidTr="00F43230">
        <w:trPr>
          <w:trHeight w:val="300"/>
        </w:trPr>
        <w:tc>
          <w:tcPr>
            <w:tcW w:w="1360" w:type="dxa"/>
            <w:tcBorders>
              <w:top w:val="nil"/>
              <w:left w:val="single" w:sz="4" w:space="0" w:color="000000"/>
              <w:bottom w:val="single" w:sz="4" w:space="0" w:color="000000"/>
              <w:right w:val="nil"/>
            </w:tcBorders>
            <w:shd w:val="clear" w:color="auto" w:fill="auto"/>
            <w:vAlign w:val="bottom"/>
            <w:hideMark/>
          </w:tcPr>
          <w:p w14:paraId="3267C6BE" w14:textId="4310DC69" w:rsidR="00F43230" w:rsidRPr="00F43230" w:rsidRDefault="00F43230" w:rsidP="00FE184A">
            <w:pPr>
              <w:jc w:val="both"/>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Output 3</w:t>
            </w:r>
          </w:p>
        </w:tc>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524029A2" w14:textId="04740B53" w:rsidR="00F43230" w:rsidRPr="00F43230" w:rsidRDefault="00F43230" w:rsidP="00FE184A">
            <w:pPr>
              <w:jc w:val="both"/>
              <w:rPr>
                <w:rFonts w:ascii="Calibri" w:eastAsia="Times New Roman" w:hAnsi="Calibri" w:cs="Calibri"/>
                <w:color w:val="000000"/>
                <w:sz w:val="22"/>
                <w:szCs w:val="22"/>
                <w:lang w:eastAsia="en-US"/>
              </w:rPr>
            </w:pPr>
            <w:r w:rsidRPr="00F43230">
              <w:rPr>
                <w:rFonts w:ascii="Calibri" w:eastAsia="Times New Roman" w:hAnsi="Calibri" w:cs="Calibri"/>
                <w:color w:val="000000"/>
                <w:sz w:val="22"/>
                <w:szCs w:val="22"/>
                <w:lang w:eastAsia="en-US"/>
              </w:rPr>
              <w:t>267,629.10</w:t>
            </w:r>
          </w:p>
        </w:tc>
        <w:tc>
          <w:tcPr>
            <w:tcW w:w="1768" w:type="dxa"/>
            <w:tcBorders>
              <w:top w:val="nil"/>
              <w:left w:val="nil"/>
              <w:bottom w:val="single" w:sz="4" w:space="0" w:color="auto"/>
              <w:right w:val="single" w:sz="4" w:space="0" w:color="auto"/>
            </w:tcBorders>
            <w:shd w:val="clear" w:color="auto" w:fill="auto"/>
            <w:noWrap/>
            <w:vAlign w:val="bottom"/>
            <w:hideMark/>
          </w:tcPr>
          <w:p w14:paraId="028A180D" w14:textId="0CF6D734" w:rsidR="00F43230" w:rsidRPr="00F43230" w:rsidRDefault="00F43230" w:rsidP="00FE184A">
            <w:pPr>
              <w:jc w:val="both"/>
              <w:rPr>
                <w:rFonts w:ascii="Calibri" w:eastAsia="Times New Roman" w:hAnsi="Calibri" w:cs="Calibri"/>
                <w:color w:val="000000"/>
                <w:sz w:val="22"/>
                <w:szCs w:val="22"/>
                <w:lang w:eastAsia="en-US"/>
              </w:rPr>
            </w:pPr>
            <w:r w:rsidRPr="00F43230">
              <w:rPr>
                <w:rFonts w:ascii="Calibri" w:eastAsia="Times New Roman" w:hAnsi="Calibri" w:cs="Calibri"/>
                <w:color w:val="000000"/>
                <w:sz w:val="22"/>
                <w:szCs w:val="22"/>
                <w:lang w:eastAsia="en-US"/>
              </w:rPr>
              <w:t>245,385.15</w:t>
            </w:r>
          </w:p>
        </w:tc>
        <w:tc>
          <w:tcPr>
            <w:tcW w:w="1768" w:type="dxa"/>
            <w:tcBorders>
              <w:top w:val="nil"/>
              <w:left w:val="nil"/>
              <w:bottom w:val="single" w:sz="4" w:space="0" w:color="auto"/>
              <w:right w:val="single" w:sz="4" w:space="0" w:color="auto"/>
            </w:tcBorders>
            <w:shd w:val="clear" w:color="auto" w:fill="auto"/>
            <w:noWrap/>
            <w:vAlign w:val="bottom"/>
            <w:hideMark/>
          </w:tcPr>
          <w:p w14:paraId="06C9694B" w14:textId="4FD5FC4D" w:rsidR="00F43230" w:rsidRPr="00F43230" w:rsidRDefault="00F43230" w:rsidP="00FE184A">
            <w:pPr>
              <w:jc w:val="both"/>
              <w:rPr>
                <w:rFonts w:ascii="Calibri" w:eastAsia="Times New Roman" w:hAnsi="Calibri" w:cs="Calibri"/>
                <w:color w:val="000000"/>
                <w:sz w:val="22"/>
                <w:szCs w:val="22"/>
                <w:lang w:eastAsia="en-US"/>
              </w:rPr>
            </w:pPr>
            <w:r w:rsidRPr="00F43230">
              <w:rPr>
                <w:rFonts w:ascii="Calibri" w:eastAsia="Times New Roman" w:hAnsi="Calibri" w:cs="Calibri"/>
                <w:color w:val="000000"/>
                <w:sz w:val="22"/>
                <w:szCs w:val="22"/>
                <w:lang w:eastAsia="en-US"/>
              </w:rPr>
              <w:t>155,359.15</w:t>
            </w:r>
          </w:p>
        </w:tc>
        <w:tc>
          <w:tcPr>
            <w:tcW w:w="1710" w:type="dxa"/>
            <w:tcBorders>
              <w:top w:val="nil"/>
              <w:left w:val="nil"/>
              <w:bottom w:val="single" w:sz="4" w:space="0" w:color="auto"/>
              <w:right w:val="single" w:sz="4" w:space="0" w:color="auto"/>
            </w:tcBorders>
            <w:shd w:val="clear" w:color="auto" w:fill="auto"/>
            <w:noWrap/>
            <w:vAlign w:val="bottom"/>
            <w:hideMark/>
          </w:tcPr>
          <w:p w14:paraId="77D9090F" w14:textId="4304AAFD" w:rsidR="00F43230" w:rsidRPr="00F43230" w:rsidRDefault="00F43230" w:rsidP="00FE184A">
            <w:pPr>
              <w:jc w:val="both"/>
              <w:rPr>
                <w:rFonts w:ascii="Calibri" w:eastAsia="Times New Roman" w:hAnsi="Calibri" w:cs="Calibri"/>
                <w:color w:val="000000"/>
                <w:sz w:val="22"/>
                <w:szCs w:val="22"/>
                <w:lang w:eastAsia="en-US"/>
              </w:rPr>
            </w:pPr>
            <w:r w:rsidRPr="00F43230">
              <w:rPr>
                <w:rFonts w:ascii="Calibri" w:eastAsia="Times New Roman" w:hAnsi="Calibri" w:cs="Calibri"/>
                <w:color w:val="000000"/>
                <w:sz w:val="22"/>
                <w:szCs w:val="22"/>
                <w:lang w:eastAsia="en-US"/>
              </w:rPr>
              <w:t>668,373.40</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C3D78BA" w14:textId="252087B3" w:rsidR="00F43230" w:rsidRPr="00F43230" w:rsidRDefault="00F43230" w:rsidP="00FE184A">
            <w:pPr>
              <w:jc w:val="both"/>
              <w:rPr>
                <w:rFonts w:ascii="Calibri" w:eastAsia="Times New Roman" w:hAnsi="Calibri" w:cs="Calibri"/>
                <w:color w:val="000000"/>
                <w:sz w:val="22"/>
                <w:szCs w:val="22"/>
                <w:lang w:eastAsia="en-US"/>
              </w:rPr>
            </w:pPr>
            <w:r w:rsidRPr="00F43230">
              <w:rPr>
                <w:rFonts w:ascii="Calibri" w:eastAsia="Times New Roman" w:hAnsi="Calibri" w:cs="Calibri"/>
                <w:color w:val="000000"/>
                <w:sz w:val="22"/>
                <w:szCs w:val="22"/>
                <w:lang w:eastAsia="en-US"/>
              </w:rPr>
              <w:t>190,506.63</w:t>
            </w:r>
          </w:p>
        </w:tc>
      </w:tr>
      <w:tr w:rsidR="00F43230" w:rsidRPr="00F43230" w14:paraId="14F23BF3" w14:textId="77777777" w:rsidTr="00F43230">
        <w:trPr>
          <w:trHeight w:val="300"/>
        </w:trPr>
        <w:tc>
          <w:tcPr>
            <w:tcW w:w="1360" w:type="dxa"/>
            <w:tcBorders>
              <w:top w:val="nil"/>
              <w:left w:val="nil"/>
              <w:bottom w:val="nil"/>
              <w:right w:val="nil"/>
            </w:tcBorders>
            <w:shd w:val="clear" w:color="auto" w:fill="auto"/>
            <w:noWrap/>
            <w:vAlign w:val="bottom"/>
            <w:hideMark/>
          </w:tcPr>
          <w:p w14:paraId="5D2A18EE" w14:textId="77777777" w:rsidR="00F43230" w:rsidRPr="00F43230" w:rsidRDefault="00F43230" w:rsidP="00FE184A">
            <w:pPr>
              <w:jc w:val="both"/>
              <w:rPr>
                <w:rFonts w:ascii="Calibri" w:eastAsia="Times New Roman" w:hAnsi="Calibri" w:cs="Calibri"/>
                <w:color w:val="000000"/>
                <w:sz w:val="22"/>
                <w:szCs w:val="22"/>
                <w:lang w:eastAsia="en-US"/>
              </w:rPr>
            </w:pPr>
          </w:p>
        </w:tc>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330B5CAC" w14:textId="3C8311C8" w:rsidR="00F43230" w:rsidRPr="00F43230" w:rsidRDefault="00F43230" w:rsidP="00FE184A">
            <w:pPr>
              <w:jc w:val="both"/>
              <w:rPr>
                <w:rFonts w:ascii="Calibri" w:eastAsia="Times New Roman" w:hAnsi="Calibri" w:cs="Calibri"/>
                <w:b/>
                <w:bCs/>
                <w:color w:val="000000"/>
                <w:sz w:val="22"/>
                <w:szCs w:val="22"/>
                <w:lang w:eastAsia="en-US"/>
              </w:rPr>
            </w:pPr>
            <w:r w:rsidRPr="00F43230">
              <w:rPr>
                <w:rFonts w:ascii="Calibri" w:eastAsia="Times New Roman" w:hAnsi="Calibri" w:cs="Calibri"/>
                <w:b/>
                <w:bCs/>
                <w:color w:val="000000"/>
                <w:sz w:val="22"/>
                <w:szCs w:val="22"/>
                <w:lang w:eastAsia="en-US"/>
              </w:rPr>
              <w:t>806,529.48</w:t>
            </w:r>
          </w:p>
        </w:tc>
        <w:tc>
          <w:tcPr>
            <w:tcW w:w="1768" w:type="dxa"/>
            <w:tcBorders>
              <w:top w:val="nil"/>
              <w:left w:val="nil"/>
              <w:bottom w:val="single" w:sz="4" w:space="0" w:color="auto"/>
              <w:right w:val="single" w:sz="4" w:space="0" w:color="auto"/>
            </w:tcBorders>
            <w:shd w:val="clear" w:color="auto" w:fill="auto"/>
            <w:noWrap/>
            <w:vAlign w:val="bottom"/>
            <w:hideMark/>
          </w:tcPr>
          <w:p w14:paraId="55EEEFC6" w14:textId="4A0A7FE9" w:rsidR="00F43230" w:rsidRPr="00F43230" w:rsidRDefault="00F43230" w:rsidP="00FE184A">
            <w:pPr>
              <w:jc w:val="both"/>
              <w:rPr>
                <w:rFonts w:ascii="Calibri" w:eastAsia="Times New Roman" w:hAnsi="Calibri" w:cs="Calibri"/>
                <w:b/>
                <w:bCs/>
                <w:color w:val="000000"/>
                <w:sz w:val="22"/>
                <w:szCs w:val="22"/>
                <w:lang w:eastAsia="en-US"/>
              </w:rPr>
            </w:pPr>
            <w:r w:rsidRPr="00F43230">
              <w:rPr>
                <w:rFonts w:ascii="Calibri" w:eastAsia="Times New Roman" w:hAnsi="Calibri" w:cs="Calibri"/>
                <w:b/>
                <w:bCs/>
                <w:color w:val="000000"/>
                <w:sz w:val="22"/>
                <w:szCs w:val="22"/>
                <w:lang w:eastAsia="en-US"/>
              </w:rPr>
              <w:t>753,390.38</w:t>
            </w:r>
          </w:p>
        </w:tc>
        <w:tc>
          <w:tcPr>
            <w:tcW w:w="1768" w:type="dxa"/>
            <w:tcBorders>
              <w:top w:val="nil"/>
              <w:left w:val="nil"/>
              <w:bottom w:val="single" w:sz="4" w:space="0" w:color="auto"/>
              <w:right w:val="single" w:sz="4" w:space="0" w:color="auto"/>
            </w:tcBorders>
            <w:shd w:val="clear" w:color="auto" w:fill="auto"/>
            <w:noWrap/>
            <w:vAlign w:val="bottom"/>
            <w:hideMark/>
          </w:tcPr>
          <w:p w14:paraId="4A716F19" w14:textId="38D3EC37" w:rsidR="00F43230" w:rsidRPr="00F43230" w:rsidRDefault="00F43230" w:rsidP="00FE184A">
            <w:pPr>
              <w:jc w:val="both"/>
              <w:rPr>
                <w:rFonts w:ascii="Calibri" w:eastAsia="Times New Roman" w:hAnsi="Calibri" w:cs="Calibri"/>
                <w:b/>
                <w:bCs/>
                <w:color w:val="000000"/>
                <w:sz w:val="22"/>
                <w:szCs w:val="22"/>
                <w:lang w:eastAsia="en-US"/>
              </w:rPr>
            </w:pPr>
            <w:r w:rsidRPr="00F43230">
              <w:rPr>
                <w:rFonts w:ascii="Calibri" w:eastAsia="Times New Roman" w:hAnsi="Calibri" w:cs="Calibri"/>
                <w:b/>
                <w:bCs/>
                <w:color w:val="000000"/>
                <w:sz w:val="22"/>
                <w:szCs w:val="22"/>
                <w:lang w:eastAsia="en-US"/>
              </w:rPr>
              <w:t>881,317.99</w:t>
            </w:r>
          </w:p>
        </w:tc>
        <w:tc>
          <w:tcPr>
            <w:tcW w:w="1710" w:type="dxa"/>
            <w:tcBorders>
              <w:top w:val="nil"/>
              <w:left w:val="nil"/>
              <w:bottom w:val="single" w:sz="4" w:space="0" w:color="auto"/>
              <w:right w:val="single" w:sz="4" w:space="0" w:color="auto"/>
            </w:tcBorders>
            <w:shd w:val="clear" w:color="auto" w:fill="auto"/>
            <w:noWrap/>
            <w:vAlign w:val="bottom"/>
            <w:hideMark/>
          </w:tcPr>
          <w:p w14:paraId="7CBFE8B2" w14:textId="39EE7BD3" w:rsidR="00F43230" w:rsidRPr="00F43230" w:rsidRDefault="00F43230" w:rsidP="00FE184A">
            <w:pPr>
              <w:jc w:val="both"/>
              <w:rPr>
                <w:rFonts w:ascii="Calibri" w:eastAsia="Times New Roman" w:hAnsi="Calibri" w:cs="Calibri"/>
                <w:b/>
                <w:bCs/>
                <w:color w:val="000000"/>
                <w:sz w:val="22"/>
                <w:szCs w:val="22"/>
                <w:lang w:eastAsia="en-US"/>
              </w:rPr>
            </w:pPr>
            <w:r w:rsidRPr="00F43230">
              <w:rPr>
                <w:rFonts w:ascii="Calibri" w:eastAsia="Times New Roman" w:hAnsi="Calibri" w:cs="Calibri"/>
                <w:b/>
                <w:bCs/>
                <w:color w:val="000000"/>
                <w:sz w:val="22"/>
                <w:szCs w:val="22"/>
                <w:lang w:eastAsia="en-US"/>
              </w:rPr>
              <w:t>2,441,237.85</w:t>
            </w:r>
          </w:p>
        </w:tc>
        <w:tc>
          <w:tcPr>
            <w:tcW w:w="1640" w:type="dxa"/>
            <w:tcBorders>
              <w:top w:val="nil"/>
              <w:left w:val="nil"/>
              <w:bottom w:val="single" w:sz="4" w:space="0" w:color="auto"/>
              <w:right w:val="single" w:sz="4" w:space="0" w:color="auto"/>
            </w:tcBorders>
            <w:shd w:val="clear" w:color="auto" w:fill="auto"/>
            <w:noWrap/>
            <w:vAlign w:val="bottom"/>
            <w:hideMark/>
          </w:tcPr>
          <w:p w14:paraId="694EF3F7" w14:textId="0D1127F2" w:rsidR="00F43230" w:rsidRPr="00F43230" w:rsidRDefault="00F43230" w:rsidP="00FE184A">
            <w:pPr>
              <w:jc w:val="both"/>
              <w:rPr>
                <w:rFonts w:ascii="Calibri" w:eastAsia="Times New Roman" w:hAnsi="Calibri" w:cs="Calibri"/>
                <w:b/>
                <w:bCs/>
                <w:color w:val="000000"/>
                <w:sz w:val="22"/>
                <w:szCs w:val="22"/>
                <w:lang w:eastAsia="en-US"/>
              </w:rPr>
            </w:pPr>
            <w:r w:rsidRPr="00F43230">
              <w:rPr>
                <w:rFonts w:ascii="Calibri" w:eastAsia="Times New Roman" w:hAnsi="Calibri" w:cs="Calibri"/>
                <w:b/>
                <w:bCs/>
                <w:color w:val="000000"/>
                <w:sz w:val="22"/>
                <w:szCs w:val="22"/>
                <w:lang w:eastAsia="en-US"/>
              </w:rPr>
              <w:t>1,258,208.87</w:t>
            </w:r>
          </w:p>
        </w:tc>
      </w:tr>
    </w:tbl>
    <w:p w14:paraId="02AB5276" w14:textId="77777777" w:rsidR="00143260" w:rsidRPr="000357CF" w:rsidRDefault="00143260" w:rsidP="00FE184A">
      <w:pPr>
        <w:jc w:val="both"/>
        <w:outlineLvl w:val="0"/>
        <w:rPr>
          <w:rFonts w:ascii="Proxima Nova Rg" w:hAnsi="Proxima Nova Rg" w:cs="Arial"/>
          <w:sz w:val="20"/>
          <w:szCs w:val="20"/>
        </w:rPr>
      </w:pPr>
    </w:p>
    <w:p w14:paraId="01873437" w14:textId="77777777" w:rsidR="00143260" w:rsidRPr="000357CF" w:rsidRDefault="00143260" w:rsidP="00FE184A">
      <w:pPr>
        <w:jc w:val="both"/>
        <w:outlineLvl w:val="0"/>
        <w:rPr>
          <w:rFonts w:ascii="Proxima Nova Rg" w:hAnsi="Proxima Nova Rg" w:cs="Arial"/>
          <w:i/>
          <w:color w:val="A6A6A6"/>
          <w:sz w:val="20"/>
          <w:szCs w:val="20"/>
        </w:rPr>
      </w:pPr>
      <w:r w:rsidRPr="000357CF">
        <w:rPr>
          <w:rFonts w:ascii="Proxima Nova Rg" w:hAnsi="Proxima Nova Rg" w:cs="Arial"/>
          <w:b/>
          <w:sz w:val="20"/>
          <w:szCs w:val="20"/>
        </w:rPr>
        <w:t xml:space="preserve"> </w:t>
      </w:r>
    </w:p>
    <w:p w14:paraId="3AEAD010" w14:textId="77777777" w:rsidR="00143260" w:rsidRPr="000357CF" w:rsidRDefault="00143260" w:rsidP="00FE184A">
      <w:pPr>
        <w:jc w:val="both"/>
        <w:outlineLvl w:val="0"/>
        <w:rPr>
          <w:rFonts w:ascii="Proxima Nova Rg" w:hAnsi="Proxima Nova Rg" w:cs="Arial"/>
          <w:i/>
          <w:sz w:val="20"/>
          <w:szCs w:val="20"/>
        </w:rPr>
      </w:pPr>
    </w:p>
    <w:p w14:paraId="3853561B" w14:textId="65174E2A" w:rsidR="005E2218" w:rsidRPr="005E2218" w:rsidRDefault="005E2218" w:rsidP="00FE184A">
      <w:pPr>
        <w:spacing w:before="120" w:after="120"/>
        <w:jc w:val="both"/>
        <w:rPr>
          <w:rFonts w:ascii="Proxima Nova Rg" w:hAnsi="Proxima Nova Rg"/>
          <w:sz w:val="18"/>
          <w:szCs w:val="18"/>
          <w:lang w:eastAsia="en-US"/>
        </w:rPr>
        <w:sectPr w:rsidR="005E2218" w:rsidRPr="005E2218" w:rsidSect="00C668BD">
          <w:pgSz w:w="12240" w:h="15840"/>
          <w:pgMar w:top="1440" w:right="1440" w:bottom="1260" w:left="1440" w:header="720" w:footer="720" w:gutter="0"/>
          <w:cols w:space="720"/>
          <w:titlePg/>
          <w:docGrid w:linePitch="360"/>
        </w:sectPr>
      </w:pPr>
    </w:p>
    <w:p w14:paraId="184D52CD" w14:textId="424E5C76" w:rsidR="00A94C37" w:rsidRPr="003D1736" w:rsidRDefault="00A94C37" w:rsidP="003D1736">
      <w:pPr>
        <w:jc w:val="both"/>
        <w:outlineLvl w:val="0"/>
        <w:rPr>
          <w:rFonts w:ascii="Proxima Nova Rg" w:hAnsi="Proxima Nova Rg" w:cs="Arial"/>
          <w:b/>
          <w:bCs/>
          <w:color w:val="1F497D"/>
        </w:rPr>
      </w:pPr>
      <w:bookmarkStart w:id="13" w:name="_Toc364027521"/>
      <w:r w:rsidRPr="003D1736">
        <w:rPr>
          <w:rFonts w:ascii="Proxima Nova Rg" w:hAnsi="Proxima Nova Rg" w:cs="Arial"/>
          <w:b/>
          <w:bCs/>
          <w:color w:val="1F497D"/>
        </w:rPr>
        <w:lastRenderedPageBreak/>
        <w:t>Annexes</w:t>
      </w:r>
    </w:p>
    <w:p w14:paraId="533DE469" w14:textId="77777777" w:rsidR="00A94C37" w:rsidRPr="00A94C37" w:rsidRDefault="00A94C37" w:rsidP="00FE184A">
      <w:pPr>
        <w:pStyle w:val="ListParagraph"/>
        <w:jc w:val="both"/>
        <w:outlineLvl w:val="0"/>
        <w:rPr>
          <w:rFonts w:ascii="Proxima Nova Rg" w:eastAsia="MS Mincho" w:hAnsi="Proxima Nova Rg" w:cs="Arial"/>
          <w:b/>
          <w:color w:val="1F497D"/>
          <w:lang w:val="en-US" w:eastAsia="ja-JP"/>
        </w:rPr>
      </w:pPr>
    </w:p>
    <w:p w14:paraId="701B1F26" w14:textId="227FC320" w:rsidR="00143260" w:rsidRPr="000357CF" w:rsidRDefault="00143260" w:rsidP="00FE184A">
      <w:pPr>
        <w:jc w:val="both"/>
        <w:outlineLvl w:val="0"/>
        <w:rPr>
          <w:rFonts w:ascii="Proxima Nova Rg" w:hAnsi="Proxima Nova Rg" w:cs="Arial"/>
          <w:b/>
          <w:sz w:val="20"/>
          <w:szCs w:val="20"/>
        </w:rPr>
      </w:pPr>
      <w:r w:rsidRPr="000357CF">
        <w:rPr>
          <w:rFonts w:ascii="Proxima Nova Rg" w:hAnsi="Proxima Nova Rg" w:cs="Arial"/>
          <w:b/>
          <w:sz w:val="20"/>
          <w:szCs w:val="20"/>
        </w:rPr>
        <w:t xml:space="preserve">Annex </w:t>
      </w:r>
      <w:r w:rsidR="00CA42EC">
        <w:rPr>
          <w:rFonts w:ascii="Proxima Nova Rg" w:hAnsi="Proxima Nova Rg" w:cs="Arial"/>
          <w:b/>
          <w:sz w:val="20"/>
          <w:szCs w:val="20"/>
        </w:rPr>
        <w:t>I</w:t>
      </w:r>
      <w:r w:rsidRPr="000357CF">
        <w:rPr>
          <w:rFonts w:ascii="Proxima Nova Rg" w:hAnsi="Proxima Nova Rg" w:cs="Arial"/>
          <w:b/>
          <w:sz w:val="20"/>
          <w:szCs w:val="20"/>
        </w:rPr>
        <w:t>: Progress Review: detailed matrix of activities and results</w:t>
      </w:r>
      <w:bookmarkEnd w:id="13"/>
    </w:p>
    <w:p w14:paraId="5B86F0BC" w14:textId="77777777" w:rsidR="00143260" w:rsidRPr="000357CF" w:rsidRDefault="00143260" w:rsidP="00FE184A">
      <w:pPr>
        <w:jc w:val="both"/>
        <w:outlineLvl w:val="0"/>
        <w:rPr>
          <w:rFonts w:ascii="Proxima Nova Rg" w:hAnsi="Proxima Nova Rg" w:cs="Arial"/>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2651"/>
        <w:gridCol w:w="7"/>
        <w:gridCol w:w="1050"/>
        <w:gridCol w:w="6"/>
        <w:gridCol w:w="1774"/>
        <w:gridCol w:w="1598"/>
        <w:gridCol w:w="1794"/>
      </w:tblGrid>
      <w:tr w:rsidR="00A83CAA" w:rsidRPr="00CA42EC" w14:paraId="4E4A5273" w14:textId="77777777" w:rsidTr="06963D8F">
        <w:tc>
          <w:tcPr>
            <w:tcW w:w="4070" w:type="dxa"/>
            <w:shd w:val="clear" w:color="auto" w:fill="0070C0"/>
          </w:tcPr>
          <w:p w14:paraId="62CE46EB" w14:textId="77777777" w:rsidR="00143260" w:rsidRPr="00CA42EC" w:rsidRDefault="00143260" w:rsidP="00FE184A">
            <w:pPr>
              <w:pStyle w:val="NoSpacing"/>
              <w:jc w:val="both"/>
              <w:rPr>
                <w:rFonts w:ascii="Proxima Nova Rg" w:hAnsi="Proxima Nova Rg"/>
                <w:b/>
                <w:color w:val="FFFFFF" w:themeColor="background1"/>
                <w:sz w:val="20"/>
                <w:szCs w:val="20"/>
                <w:lang w:val="en-GB"/>
              </w:rPr>
            </w:pPr>
            <w:r w:rsidRPr="00CA42EC">
              <w:rPr>
                <w:rFonts w:ascii="Proxima Nova Rg" w:hAnsi="Proxima Nova Rg"/>
                <w:b/>
                <w:color w:val="FFFFFF" w:themeColor="background1"/>
                <w:sz w:val="20"/>
                <w:szCs w:val="20"/>
                <w:lang w:val="en-GB"/>
              </w:rPr>
              <w:t>Output 1</w:t>
            </w:r>
          </w:p>
        </w:tc>
        <w:tc>
          <w:tcPr>
            <w:tcW w:w="3714" w:type="dxa"/>
            <w:gridSpan w:val="4"/>
            <w:shd w:val="clear" w:color="auto" w:fill="0070C0"/>
          </w:tcPr>
          <w:p w14:paraId="1E83916C" w14:textId="77777777" w:rsidR="00143260" w:rsidRPr="00CA42EC" w:rsidRDefault="00143260" w:rsidP="00FE184A">
            <w:pPr>
              <w:pStyle w:val="NoSpacing"/>
              <w:jc w:val="both"/>
              <w:rPr>
                <w:rFonts w:ascii="Proxima Nova Rg" w:hAnsi="Proxima Nova Rg"/>
                <w:b/>
                <w:color w:val="FFFFFF" w:themeColor="background1"/>
                <w:sz w:val="20"/>
                <w:szCs w:val="20"/>
                <w:lang w:val="en-GB"/>
              </w:rPr>
            </w:pPr>
            <w:r w:rsidRPr="00CA42EC">
              <w:rPr>
                <w:rFonts w:ascii="Proxima Nova Rg" w:hAnsi="Proxima Nova Rg"/>
                <w:b/>
                <w:color w:val="FFFFFF" w:themeColor="background1"/>
                <w:sz w:val="20"/>
                <w:szCs w:val="20"/>
                <w:lang w:val="en-GB"/>
              </w:rPr>
              <w:t>Indicators</w:t>
            </w:r>
          </w:p>
        </w:tc>
        <w:tc>
          <w:tcPr>
            <w:tcW w:w="1774" w:type="dxa"/>
            <w:shd w:val="clear" w:color="auto" w:fill="0070C0"/>
          </w:tcPr>
          <w:p w14:paraId="386E8CDD" w14:textId="77777777" w:rsidR="00143260" w:rsidRPr="00CA42EC" w:rsidRDefault="00143260" w:rsidP="00FE184A">
            <w:pPr>
              <w:pStyle w:val="NoSpacing"/>
              <w:jc w:val="both"/>
              <w:rPr>
                <w:rFonts w:ascii="Proxima Nova Rg" w:hAnsi="Proxima Nova Rg"/>
                <w:b/>
                <w:color w:val="FFFFFF" w:themeColor="background1"/>
                <w:sz w:val="20"/>
                <w:szCs w:val="20"/>
                <w:lang w:val="en-GB"/>
              </w:rPr>
            </w:pPr>
            <w:r w:rsidRPr="00CA42EC">
              <w:rPr>
                <w:rFonts w:ascii="Proxima Nova Rg" w:hAnsi="Proxima Nova Rg"/>
                <w:b/>
                <w:color w:val="FFFFFF" w:themeColor="background1"/>
                <w:sz w:val="20"/>
                <w:szCs w:val="20"/>
                <w:lang w:val="en-GB"/>
              </w:rPr>
              <w:t>Baseline</w:t>
            </w:r>
          </w:p>
        </w:tc>
        <w:tc>
          <w:tcPr>
            <w:tcW w:w="1598" w:type="dxa"/>
            <w:shd w:val="clear" w:color="auto" w:fill="0070C0"/>
          </w:tcPr>
          <w:p w14:paraId="041ECFB5" w14:textId="77777777" w:rsidR="00143260" w:rsidRPr="00CA42EC" w:rsidRDefault="00143260" w:rsidP="00FE184A">
            <w:pPr>
              <w:pStyle w:val="NoSpacing"/>
              <w:jc w:val="both"/>
              <w:rPr>
                <w:rFonts w:ascii="Proxima Nova Rg" w:hAnsi="Proxima Nova Rg"/>
                <w:b/>
                <w:color w:val="FFFFFF" w:themeColor="background1"/>
                <w:sz w:val="20"/>
                <w:szCs w:val="20"/>
                <w:lang w:val="en-GB"/>
              </w:rPr>
            </w:pPr>
            <w:r w:rsidRPr="00CA42EC">
              <w:rPr>
                <w:rFonts w:ascii="Proxima Nova Rg" w:hAnsi="Proxima Nova Rg"/>
                <w:b/>
                <w:color w:val="FFFFFF" w:themeColor="background1"/>
                <w:sz w:val="20"/>
                <w:szCs w:val="20"/>
                <w:lang w:val="en-GB"/>
              </w:rPr>
              <w:t>Annual target</w:t>
            </w:r>
          </w:p>
        </w:tc>
        <w:tc>
          <w:tcPr>
            <w:tcW w:w="1794" w:type="dxa"/>
            <w:shd w:val="clear" w:color="auto" w:fill="0070C0"/>
          </w:tcPr>
          <w:p w14:paraId="2D1308EE" w14:textId="356BBE5A" w:rsidR="00143260" w:rsidRPr="00CA42EC" w:rsidRDefault="00143260" w:rsidP="00FE184A">
            <w:pPr>
              <w:pStyle w:val="NoSpacing"/>
              <w:jc w:val="both"/>
              <w:rPr>
                <w:rFonts w:ascii="Proxima Nova Rg" w:hAnsi="Proxima Nova Rg"/>
                <w:b/>
                <w:color w:val="FFFFFF" w:themeColor="background1"/>
                <w:sz w:val="20"/>
                <w:szCs w:val="20"/>
                <w:lang w:val="en-GB"/>
              </w:rPr>
            </w:pPr>
            <w:r w:rsidRPr="00CA42EC">
              <w:rPr>
                <w:rFonts w:ascii="Proxima Nova Rg" w:hAnsi="Proxima Nova Rg"/>
                <w:b/>
                <w:color w:val="FFFFFF" w:themeColor="background1"/>
                <w:sz w:val="20"/>
                <w:szCs w:val="20"/>
                <w:lang w:val="en-GB"/>
              </w:rPr>
              <w:t xml:space="preserve">Progress / </w:t>
            </w:r>
            <w:r w:rsidR="00C5797A">
              <w:rPr>
                <w:rFonts w:ascii="Proxima Nova Rg" w:hAnsi="Proxima Nova Rg"/>
                <w:b/>
                <w:color w:val="FFFFFF" w:themeColor="background1"/>
                <w:sz w:val="20"/>
                <w:szCs w:val="20"/>
                <w:lang w:val="en-GB"/>
              </w:rPr>
              <w:t>Milestone</w:t>
            </w:r>
          </w:p>
        </w:tc>
      </w:tr>
      <w:tr w:rsidR="00651FF2" w:rsidRPr="00CA42EC" w14:paraId="49249F83" w14:textId="77777777" w:rsidTr="06963D8F">
        <w:trPr>
          <w:trHeight w:val="566"/>
        </w:trPr>
        <w:tc>
          <w:tcPr>
            <w:tcW w:w="4070" w:type="dxa"/>
            <w:vMerge w:val="restart"/>
          </w:tcPr>
          <w:p w14:paraId="71C6BA0D" w14:textId="4F0D2009" w:rsidR="00651FF2" w:rsidRPr="009F31B3" w:rsidRDefault="00651FF2" w:rsidP="00FE184A">
            <w:pPr>
              <w:jc w:val="both"/>
              <w:rPr>
                <w:rFonts w:ascii="Proxima Nova Rg" w:eastAsia="Times New Roman" w:hAnsi="Proxima Nova Rg"/>
                <w:b/>
                <w:sz w:val="20"/>
                <w:szCs w:val="20"/>
              </w:rPr>
            </w:pPr>
            <w:r w:rsidRPr="009F31B3">
              <w:rPr>
                <w:rFonts w:ascii="Proxima Nova Rg" w:eastAsia="Times New Roman" w:hAnsi="Proxima Nova Rg"/>
                <w:sz w:val="20"/>
                <w:szCs w:val="20"/>
              </w:rPr>
              <w:t xml:space="preserve">New technologies, data and engagement of citizens are used to improve governance and development outcomes. </w:t>
            </w:r>
          </w:p>
          <w:p w14:paraId="6FDC6B26" w14:textId="20A0A521" w:rsidR="00651FF2" w:rsidRPr="00C12F28" w:rsidRDefault="00651FF2" w:rsidP="00FE184A">
            <w:pPr>
              <w:jc w:val="both"/>
              <w:rPr>
                <w:rFonts w:ascii="Proxima Nova Rg" w:eastAsia="Times New Roman" w:hAnsi="Proxima Nova Rg"/>
                <w:bCs/>
                <w:sz w:val="20"/>
                <w:szCs w:val="20"/>
              </w:rPr>
            </w:pPr>
            <w:r w:rsidRPr="00C12F28">
              <w:rPr>
                <w:rFonts w:ascii="Proxima Nova Rg" w:eastAsia="Times New Roman" w:hAnsi="Proxima Nova Rg"/>
                <w:bCs/>
                <w:sz w:val="20"/>
                <w:szCs w:val="20"/>
              </w:rPr>
              <w:t xml:space="preserve">Budget: </w:t>
            </w:r>
            <w:r w:rsidR="00FE4897" w:rsidRPr="00C12F28">
              <w:rPr>
                <w:rFonts w:ascii="Proxima Nova Rg" w:eastAsia="Times New Roman" w:hAnsi="Proxima Nova Rg"/>
                <w:bCs/>
                <w:sz w:val="20"/>
                <w:szCs w:val="20"/>
              </w:rPr>
              <w:t>USD 696,119.67</w:t>
            </w:r>
          </w:p>
          <w:p w14:paraId="76077654" w14:textId="7F246925" w:rsidR="00651FF2" w:rsidRPr="00C12F28" w:rsidRDefault="00651FF2" w:rsidP="00FE184A">
            <w:pPr>
              <w:jc w:val="both"/>
              <w:rPr>
                <w:rFonts w:ascii="Proxima Nova Rg" w:eastAsia="Times New Roman" w:hAnsi="Proxima Nova Rg"/>
                <w:bCs/>
                <w:sz w:val="20"/>
                <w:szCs w:val="20"/>
              </w:rPr>
            </w:pPr>
            <w:r w:rsidRPr="00C12F28">
              <w:rPr>
                <w:rFonts w:ascii="Proxima Nova Rg" w:eastAsia="Times New Roman" w:hAnsi="Proxima Nova Rg"/>
                <w:bCs/>
                <w:sz w:val="20"/>
                <w:szCs w:val="20"/>
              </w:rPr>
              <w:t xml:space="preserve">Expenditure to date: </w:t>
            </w:r>
            <w:r w:rsidR="00EC654E" w:rsidRPr="00C12F28">
              <w:rPr>
                <w:rFonts w:ascii="Proxima Nova Rg" w:eastAsia="Times New Roman" w:hAnsi="Proxima Nova Rg"/>
                <w:bCs/>
                <w:sz w:val="20"/>
                <w:szCs w:val="20"/>
              </w:rPr>
              <w:t>USD 570,858</w:t>
            </w:r>
            <w:r w:rsidR="00C12F28" w:rsidRPr="00C12F28">
              <w:rPr>
                <w:rFonts w:ascii="Proxima Nova Rg" w:eastAsia="Times New Roman" w:hAnsi="Proxima Nova Rg"/>
                <w:bCs/>
                <w:sz w:val="20"/>
                <w:szCs w:val="20"/>
              </w:rPr>
              <w:t>.00</w:t>
            </w:r>
          </w:p>
          <w:p w14:paraId="17537984" w14:textId="77777777" w:rsidR="00651FF2" w:rsidRPr="00CA42EC" w:rsidRDefault="00651FF2" w:rsidP="00FE184A">
            <w:pPr>
              <w:pStyle w:val="NoSpacing"/>
              <w:jc w:val="both"/>
              <w:rPr>
                <w:rFonts w:ascii="Proxima Nova Rg" w:eastAsia="Times New Roman" w:hAnsi="Proxima Nova Rg"/>
                <w:color w:val="A6A6A6" w:themeColor="background1" w:themeShade="A6"/>
                <w:sz w:val="20"/>
                <w:szCs w:val="20"/>
              </w:rPr>
            </w:pPr>
          </w:p>
        </w:tc>
        <w:tc>
          <w:tcPr>
            <w:tcW w:w="3714" w:type="dxa"/>
            <w:gridSpan w:val="4"/>
          </w:tcPr>
          <w:p w14:paraId="7869804F" w14:textId="5E6DB447" w:rsidR="00651FF2" w:rsidRPr="00BC559B" w:rsidRDefault="00651FF2" w:rsidP="00FE184A">
            <w:pPr>
              <w:pStyle w:val="NoSpacing"/>
              <w:jc w:val="both"/>
              <w:rPr>
                <w:rFonts w:ascii="Proxima Nova Rg" w:eastAsia="Times New Roman" w:hAnsi="Proxima Nova Rg"/>
                <w:bCs/>
                <w:color w:val="A6A6A6" w:themeColor="background1" w:themeShade="A6"/>
                <w:sz w:val="20"/>
                <w:szCs w:val="20"/>
              </w:rPr>
            </w:pPr>
            <w:r w:rsidRPr="00BC559B">
              <w:rPr>
                <w:rFonts w:ascii="Proxima Nova Rg" w:eastAsia="Times New Roman" w:hAnsi="Proxima Nova Rg"/>
                <w:bCs/>
                <w:i/>
                <w:sz w:val="20"/>
                <w:szCs w:val="20"/>
                <w:lang w:val="en-GB"/>
              </w:rPr>
              <w:t xml:space="preserve">1.1 </w:t>
            </w:r>
            <w:r w:rsidRPr="00BC559B">
              <w:rPr>
                <w:rFonts w:ascii="Proxima Nova Rg" w:eastAsia="Times New Roman" w:hAnsi="Proxima Nova Rg"/>
                <w:bCs/>
                <w:sz w:val="20"/>
                <w:szCs w:val="20"/>
                <w:lang w:val="en-GB"/>
              </w:rPr>
              <w:t># of cross-sectoral/ new data initiatives rolled out at the central level.</w:t>
            </w:r>
          </w:p>
        </w:tc>
        <w:tc>
          <w:tcPr>
            <w:tcW w:w="1774" w:type="dxa"/>
          </w:tcPr>
          <w:p w14:paraId="026C6238" w14:textId="48F142EB" w:rsidR="00651FF2" w:rsidRPr="005C392F" w:rsidRDefault="008B11D6" w:rsidP="00FE184A">
            <w:pPr>
              <w:pStyle w:val="NoSpacing"/>
              <w:jc w:val="both"/>
              <w:rPr>
                <w:rFonts w:ascii="Proxima Nova Rg" w:eastAsia="Times New Roman" w:hAnsi="Proxima Nova Rg"/>
                <w:bCs/>
                <w:sz w:val="20"/>
                <w:szCs w:val="20"/>
              </w:rPr>
            </w:pPr>
            <w:r w:rsidRPr="005C392F">
              <w:rPr>
                <w:rFonts w:ascii="Proxima Nova Rg" w:eastAsia="Times New Roman" w:hAnsi="Proxima Nova Rg"/>
                <w:bCs/>
                <w:sz w:val="20"/>
                <w:szCs w:val="20"/>
              </w:rPr>
              <w:t>7</w:t>
            </w:r>
          </w:p>
        </w:tc>
        <w:tc>
          <w:tcPr>
            <w:tcW w:w="1598" w:type="dxa"/>
          </w:tcPr>
          <w:p w14:paraId="1300BA37" w14:textId="427EFBDB" w:rsidR="00651FF2" w:rsidRPr="00CA42EC" w:rsidRDefault="3F43A22D" w:rsidP="00FE184A">
            <w:pPr>
              <w:pStyle w:val="NoSpacing"/>
              <w:jc w:val="both"/>
              <w:rPr>
                <w:rFonts w:ascii="Proxima Nova Rg" w:eastAsia="Times New Roman" w:hAnsi="Proxima Nova Rg"/>
                <w:b/>
                <w:bCs/>
                <w:color w:val="A6A6A6" w:themeColor="background1" w:themeShade="A6"/>
                <w:sz w:val="20"/>
                <w:szCs w:val="20"/>
              </w:rPr>
            </w:pPr>
            <w:r w:rsidRPr="71ABFBF9">
              <w:rPr>
                <w:rFonts w:ascii="Proxima Nova Rg" w:eastAsia="Times New Roman" w:hAnsi="Proxima Nova Rg"/>
                <w:b/>
                <w:bCs/>
                <w:color w:val="A6A6A6" w:themeColor="background1" w:themeShade="A6"/>
                <w:sz w:val="20"/>
                <w:szCs w:val="20"/>
              </w:rPr>
              <w:t>2</w:t>
            </w:r>
          </w:p>
        </w:tc>
        <w:tc>
          <w:tcPr>
            <w:tcW w:w="1794" w:type="dxa"/>
          </w:tcPr>
          <w:p w14:paraId="1DF4887B" w14:textId="7BD273C6" w:rsidR="00651FF2" w:rsidRPr="00CA42EC" w:rsidRDefault="3DF9E4C2" w:rsidP="00FE184A">
            <w:pPr>
              <w:pStyle w:val="NoSpacing"/>
              <w:jc w:val="both"/>
              <w:rPr>
                <w:rFonts w:ascii="Proxima Nova Rg" w:eastAsia="Times New Roman" w:hAnsi="Proxima Nova Rg"/>
                <w:b/>
                <w:bCs/>
                <w:color w:val="A6A6A6" w:themeColor="background1" w:themeShade="A6"/>
                <w:sz w:val="20"/>
                <w:szCs w:val="20"/>
              </w:rPr>
            </w:pPr>
            <w:r w:rsidRPr="71ABFBF9">
              <w:rPr>
                <w:rFonts w:ascii="Proxima Nova Rg" w:eastAsia="Times New Roman" w:hAnsi="Proxima Nova Rg"/>
                <w:b/>
                <w:bCs/>
                <w:color w:val="A6A6A6" w:themeColor="background1" w:themeShade="A6"/>
                <w:sz w:val="20"/>
                <w:szCs w:val="20"/>
              </w:rPr>
              <w:t>4</w:t>
            </w:r>
          </w:p>
        </w:tc>
      </w:tr>
      <w:tr w:rsidR="00651FF2" w:rsidRPr="00CA42EC" w14:paraId="7A0CC244" w14:textId="77777777" w:rsidTr="06963D8F">
        <w:trPr>
          <w:trHeight w:val="818"/>
        </w:trPr>
        <w:tc>
          <w:tcPr>
            <w:tcW w:w="4070" w:type="dxa"/>
            <w:vMerge/>
          </w:tcPr>
          <w:p w14:paraId="1D0853B6" w14:textId="77777777" w:rsidR="00651FF2" w:rsidRPr="00CA42EC" w:rsidRDefault="00651FF2" w:rsidP="00FE184A">
            <w:pPr>
              <w:pStyle w:val="NoSpacing"/>
              <w:jc w:val="both"/>
              <w:rPr>
                <w:rFonts w:ascii="Proxima Nova Rg" w:eastAsia="Times New Roman" w:hAnsi="Proxima Nova Rg"/>
                <w:b/>
                <w:color w:val="A6A6A6" w:themeColor="background1" w:themeShade="A6"/>
                <w:sz w:val="20"/>
                <w:szCs w:val="20"/>
              </w:rPr>
            </w:pPr>
          </w:p>
        </w:tc>
        <w:tc>
          <w:tcPr>
            <w:tcW w:w="3714" w:type="dxa"/>
            <w:gridSpan w:val="4"/>
          </w:tcPr>
          <w:p w14:paraId="63802EE7" w14:textId="0650E390" w:rsidR="00651FF2" w:rsidRPr="00BC559B" w:rsidRDefault="00651FF2" w:rsidP="00FE184A">
            <w:pPr>
              <w:pStyle w:val="NoSpacing"/>
              <w:jc w:val="both"/>
              <w:rPr>
                <w:rFonts w:ascii="Proxima Nova Rg" w:eastAsia="Times New Roman" w:hAnsi="Proxima Nova Rg"/>
                <w:bCs/>
                <w:sz w:val="20"/>
                <w:szCs w:val="20"/>
                <w:lang w:val="en-GB"/>
              </w:rPr>
            </w:pPr>
            <w:r w:rsidRPr="00651FF2">
              <w:rPr>
                <w:rFonts w:ascii="Proxima Nova Rg" w:eastAsia="Times New Roman" w:hAnsi="Proxima Nova Rg"/>
                <w:bCs/>
                <w:i/>
                <w:sz w:val="20"/>
                <w:szCs w:val="20"/>
                <w:lang w:val="en-GB"/>
              </w:rPr>
              <w:t xml:space="preserve">1.2 </w:t>
            </w:r>
            <w:r w:rsidRPr="00651FF2">
              <w:rPr>
                <w:rFonts w:ascii="Proxima Nova Rg" w:eastAsia="Times New Roman" w:hAnsi="Proxima Nova Rg"/>
                <w:bCs/>
                <w:sz w:val="20"/>
                <w:szCs w:val="20"/>
                <w:lang w:val="en-GB"/>
              </w:rPr>
              <w:t># of programmatic decisions taken based on insights from the data prototypes</w:t>
            </w:r>
          </w:p>
        </w:tc>
        <w:tc>
          <w:tcPr>
            <w:tcW w:w="1774" w:type="dxa"/>
          </w:tcPr>
          <w:p w14:paraId="47944030" w14:textId="41658F33" w:rsidR="00651FF2" w:rsidRPr="005C392F" w:rsidRDefault="008B11D6" w:rsidP="00FE184A">
            <w:pPr>
              <w:pStyle w:val="NoSpacing"/>
              <w:jc w:val="both"/>
              <w:rPr>
                <w:rFonts w:ascii="Proxima Nova Rg" w:eastAsia="Times New Roman" w:hAnsi="Proxima Nova Rg"/>
                <w:bCs/>
                <w:sz w:val="20"/>
                <w:szCs w:val="20"/>
              </w:rPr>
            </w:pPr>
            <w:r w:rsidRPr="005C392F">
              <w:rPr>
                <w:rFonts w:ascii="Proxima Nova Rg" w:eastAsia="Times New Roman" w:hAnsi="Proxima Nova Rg"/>
                <w:bCs/>
                <w:sz w:val="20"/>
                <w:szCs w:val="20"/>
              </w:rPr>
              <w:t>4</w:t>
            </w:r>
          </w:p>
        </w:tc>
        <w:tc>
          <w:tcPr>
            <w:tcW w:w="1598" w:type="dxa"/>
          </w:tcPr>
          <w:p w14:paraId="1D6F5D56" w14:textId="3FCD0633" w:rsidR="00651FF2" w:rsidRPr="00CA42EC" w:rsidRDefault="3D3AA2E3" w:rsidP="00FE184A">
            <w:pPr>
              <w:pStyle w:val="NoSpacing"/>
              <w:jc w:val="both"/>
              <w:rPr>
                <w:rFonts w:ascii="Proxima Nova Rg" w:eastAsia="Times New Roman" w:hAnsi="Proxima Nova Rg"/>
                <w:b/>
                <w:bCs/>
                <w:color w:val="A6A6A6" w:themeColor="background1" w:themeShade="A6"/>
                <w:sz w:val="20"/>
                <w:szCs w:val="20"/>
              </w:rPr>
            </w:pPr>
            <w:r w:rsidRPr="71ABFBF9">
              <w:rPr>
                <w:rFonts w:ascii="Proxima Nova Rg" w:eastAsia="Times New Roman" w:hAnsi="Proxima Nova Rg"/>
                <w:b/>
                <w:bCs/>
                <w:color w:val="A6A6A6" w:themeColor="background1" w:themeShade="A6"/>
                <w:sz w:val="20"/>
                <w:szCs w:val="20"/>
              </w:rPr>
              <w:t>3</w:t>
            </w:r>
          </w:p>
        </w:tc>
        <w:tc>
          <w:tcPr>
            <w:tcW w:w="1794" w:type="dxa"/>
          </w:tcPr>
          <w:p w14:paraId="545C754C" w14:textId="4AD183D5" w:rsidR="00651FF2" w:rsidRPr="00CA42EC" w:rsidRDefault="00315622" w:rsidP="00FE184A">
            <w:pPr>
              <w:pStyle w:val="NoSpacing"/>
              <w:jc w:val="both"/>
              <w:rPr>
                <w:rFonts w:ascii="Proxima Nova Rg" w:eastAsia="Times New Roman" w:hAnsi="Proxima Nova Rg"/>
                <w:b/>
                <w:bCs/>
                <w:color w:val="A6A6A6" w:themeColor="background1" w:themeShade="A6"/>
                <w:sz w:val="20"/>
                <w:szCs w:val="20"/>
              </w:rPr>
            </w:pPr>
            <w:r>
              <w:rPr>
                <w:rFonts w:ascii="Proxima Nova Rg" w:eastAsia="Times New Roman" w:hAnsi="Proxima Nova Rg"/>
                <w:b/>
                <w:bCs/>
                <w:color w:val="A6A6A6" w:themeColor="background1" w:themeShade="A6"/>
                <w:sz w:val="20"/>
                <w:szCs w:val="20"/>
              </w:rPr>
              <w:t>3</w:t>
            </w:r>
          </w:p>
        </w:tc>
      </w:tr>
      <w:tr w:rsidR="00651FF2" w:rsidRPr="00CA42EC" w14:paraId="0A7B6E2F" w14:textId="77777777" w:rsidTr="06963D8F">
        <w:trPr>
          <w:trHeight w:val="818"/>
        </w:trPr>
        <w:tc>
          <w:tcPr>
            <w:tcW w:w="4070" w:type="dxa"/>
            <w:vMerge/>
          </w:tcPr>
          <w:p w14:paraId="0A4B3CC8" w14:textId="77777777" w:rsidR="00651FF2" w:rsidRPr="00CA42EC" w:rsidRDefault="00651FF2" w:rsidP="00FE184A">
            <w:pPr>
              <w:pStyle w:val="NoSpacing"/>
              <w:jc w:val="both"/>
              <w:rPr>
                <w:rFonts w:ascii="Proxima Nova Rg" w:eastAsia="Times New Roman" w:hAnsi="Proxima Nova Rg"/>
                <w:b/>
                <w:color w:val="A6A6A6" w:themeColor="background1" w:themeShade="A6"/>
                <w:sz w:val="20"/>
                <w:szCs w:val="20"/>
              </w:rPr>
            </w:pPr>
          </w:p>
        </w:tc>
        <w:tc>
          <w:tcPr>
            <w:tcW w:w="3714" w:type="dxa"/>
            <w:gridSpan w:val="4"/>
          </w:tcPr>
          <w:p w14:paraId="03677D28" w14:textId="5E9C06A4" w:rsidR="00651FF2" w:rsidRPr="00BC559B" w:rsidRDefault="00BC559B" w:rsidP="00FE184A">
            <w:pPr>
              <w:pStyle w:val="NoSpacing"/>
              <w:jc w:val="both"/>
              <w:rPr>
                <w:rFonts w:ascii="Proxima Nova Rg" w:eastAsia="Times New Roman" w:hAnsi="Proxima Nova Rg"/>
                <w:bCs/>
                <w:i/>
                <w:sz w:val="20"/>
                <w:szCs w:val="20"/>
                <w:lang w:val="en-GB"/>
              </w:rPr>
            </w:pPr>
            <w:r w:rsidRPr="00BC559B">
              <w:rPr>
                <w:rFonts w:ascii="Proxima Nova Rg" w:eastAsia="Times New Roman" w:hAnsi="Proxima Nova Rg"/>
                <w:bCs/>
                <w:i/>
                <w:sz w:val="20"/>
                <w:szCs w:val="20"/>
                <w:lang w:val="en-GB"/>
              </w:rPr>
              <w:t xml:space="preserve">1.3 </w:t>
            </w:r>
            <w:r w:rsidRPr="00EF7293">
              <w:rPr>
                <w:rFonts w:ascii="Proxima Nova Rg" w:eastAsia="Times New Roman" w:hAnsi="Proxima Nova Rg"/>
                <w:bCs/>
                <w:iCs/>
                <w:sz w:val="20"/>
                <w:szCs w:val="20"/>
                <w:lang w:val="en-GB"/>
              </w:rPr>
              <w:t># of regional collaborations.</w:t>
            </w:r>
          </w:p>
        </w:tc>
        <w:tc>
          <w:tcPr>
            <w:tcW w:w="1774" w:type="dxa"/>
          </w:tcPr>
          <w:p w14:paraId="3439195C" w14:textId="228126C6" w:rsidR="00651FF2" w:rsidRPr="005C392F" w:rsidRDefault="008B11D6" w:rsidP="00FE184A">
            <w:pPr>
              <w:pStyle w:val="NoSpacing"/>
              <w:jc w:val="both"/>
              <w:rPr>
                <w:rFonts w:ascii="Proxima Nova Rg" w:eastAsia="Times New Roman" w:hAnsi="Proxima Nova Rg"/>
                <w:bCs/>
                <w:sz w:val="20"/>
                <w:szCs w:val="20"/>
              </w:rPr>
            </w:pPr>
            <w:r w:rsidRPr="005C392F">
              <w:rPr>
                <w:rFonts w:ascii="Proxima Nova Rg" w:eastAsia="Times New Roman" w:hAnsi="Proxima Nova Rg"/>
                <w:bCs/>
                <w:sz w:val="20"/>
                <w:szCs w:val="20"/>
              </w:rPr>
              <w:t>No</w:t>
            </w:r>
            <w:r w:rsidR="005C392F" w:rsidRPr="005C392F">
              <w:rPr>
                <w:rFonts w:ascii="Proxima Nova Rg" w:eastAsia="Times New Roman" w:hAnsi="Proxima Nova Rg"/>
                <w:bCs/>
                <w:sz w:val="20"/>
                <w:szCs w:val="20"/>
              </w:rPr>
              <w:t xml:space="preserve"> baseline</w:t>
            </w:r>
          </w:p>
        </w:tc>
        <w:tc>
          <w:tcPr>
            <w:tcW w:w="1598" w:type="dxa"/>
          </w:tcPr>
          <w:p w14:paraId="0D8EB03F" w14:textId="4534F238" w:rsidR="00651FF2" w:rsidRPr="00CA42EC" w:rsidRDefault="556A621E" w:rsidP="00FE184A">
            <w:pPr>
              <w:pStyle w:val="NoSpacing"/>
              <w:jc w:val="both"/>
              <w:rPr>
                <w:rFonts w:ascii="Proxima Nova Rg" w:eastAsia="Times New Roman" w:hAnsi="Proxima Nova Rg"/>
                <w:b/>
                <w:bCs/>
                <w:color w:val="A6A6A6" w:themeColor="background1" w:themeShade="A6"/>
                <w:sz w:val="20"/>
                <w:szCs w:val="20"/>
              </w:rPr>
            </w:pPr>
            <w:r w:rsidRPr="71ABFBF9">
              <w:rPr>
                <w:rFonts w:ascii="Proxima Nova Rg" w:eastAsia="Times New Roman" w:hAnsi="Proxima Nova Rg"/>
                <w:b/>
                <w:bCs/>
                <w:color w:val="A6A6A6" w:themeColor="background1" w:themeShade="A6"/>
                <w:sz w:val="20"/>
                <w:szCs w:val="20"/>
              </w:rPr>
              <w:t>2</w:t>
            </w:r>
          </w:p>
        </w:tc>
        <w:tc>
          <w:tcPr>
            <w:tcW w:w="1794" w:type="dxa"/>
          </w:tcPr>
          <w:p w14:paraId="360C21DA" w14:textId="4C0AD58C" w:rsidR="00651FF2" w:rsidRPr="00CA42EC" w:rsidRDefault="005729CC" w:rsidP="00FE184A">
            <w:pPr>
              <w:pStyle w:val="NoSpacing"/>
              <w:jc w:val="both"/>
              <w:rPr>
                <w:rFonts w:ascii="Proxima Nova Rg" w:eastAsia="Times New Roman" w:hAnsi="Proxima Nova Rg"/>
                <w:b/>
                <w:bCs/>
                <w:color w:val="A6A6A6" w:themeColor="background1" w:themeShade="A6"/>
                <w:sz w:val="20"/>
                <w:szCs w:val="20"/>
              </w:rPr>
            </w:pPr>
            <w:r>
              <w:rPr>
                <w:rFonts w:ascii="Proxima Nova Rg" w:eastAsia="Times New Roman" w:hAnsi="Proxima Nova Rg"/>
                <w:b/>
                <w:bCs/>
                <w:color w:val="A6A6A6" w:themeColor="background1" w:themeShade="A6"/>
                <w:sz w:val="20"/>
                <w:szCs w:val="20"/>
              </w:rPr>
              <w:t>2</w:t>
            </w:r>
          </w:p>
        </w:tc>
      </w:tr>
      <w:tr w:rsidR="00A83CAA" w:rsidRPr="00CA42EC" w14:paraId="3236A60F" w14:textId="77777777" w:rsidTr="06963D8F">
        <w:tc>
          <w:tcPr>
            <w:tcW w:w="6728" w:type="dxa"/>
            <w:gridSpan w:val="3"/>
            <w:shd w:val="clear" w:color="auto" w:fill="BFBFBF" w:themeFill="background1" w:themeFillShade="BF"/>
          </w:tcPr>
          <w:p w14:paraId="5685ACDA" w14:textId="217A8A7E" w:rsidR="00143260" w:rsidRPr="00CA42EC" w:rsidRDefault="00085653" w:rsidP="00FE184A">
            <w:pPr>
              <w:pStyle w:val="NoSpacing"/>
              <w:jc w:val="both"/>
              <w:rPr>
                <w:rFonts w:ascii="Proxima Nova Rg" w:hAnsi="Proxima Nova Rg"/>
                <w:b/>
                <w:sz w:val="20"/>
                <w:szCs w:val="20"/>
                <w:lang w:val="en-GB"/>
              </w:rPr>
            </w:pPr>
            <w:r>
              <w:rPr>
                <w:rFonts w:ascii="Proxima Nova Rg" w:hAnsi="Proxima Nova Rg"/>
                <w:b/>
                <w:sz w:val="20"/>
                <w:szCs w:val="20"/>
                <w:lang w:val="en-GB"/>
              </w:rPr>
              <w:t>A</w:t>
            </w:r>
            <w:r w:rsidR="00143260" w:rsidRPr="00CA42EC">
              <w:rPr>
                <w:rFonts w:ascii="Proxima Nova Rg" w:hAnsi="Proxima Nova Rg"/>
                <w:b/>
                <w:sz w:val="20"/>
                <w:szCs w:val="20"/>
                <w:lang w:val="en-GB"/>
              </w:rPr>
              <w:t>ctivities</w:t>
            </w:r>
          </w:p>
        </w:tc>
        <w:tc>
          <w:tcPr>
            <w:tcW w:w="6222" w:type="dxa"/>
            <w:gridSpan w:val="5"/>
            <w:shd w:val="clear" w:color="auto" w:fill="BFBFBF" w:themeFill="background1" w:themeFillShade="BF"/>
          </w:tcPr>
          <w:p w14:paraId="614514AA" w14:textId="77777777" w:rsidR="00143260" w:rsidRPr="00CA42EC" w:rsidRDefault="00143260" w:rsidP="00FE184A">
            <w:pPr>
              <w:pStyle w:val="NoSpacing"/>
              <w:jc w:val="both"/>
              <w:rPr>
                <w:rFonts w:ascii="Proxima Nova Rg" w:hAnsi="Proxima Nova Rg"/>
                <w:b/>
                <w:sz w:val="20"/>
                <w:szCs w:val="20"/>
                <w:lang w:val="en-GB"/>
              </w:rPr>
            </w:pPr>
            <w:r w:rsidRPr="00CA42EC">
              <w:rPr>
                <w:rFonts w:ascii="Proxima Nova Rg" w:hAnsi="Proxima Nova Rg"/>
                <w:b/>
                <w:sz w:val="20"/>
                <w:szCs w:val="20"/>
                <w:lang w:val="en-GB"/>
              </w:rPr>
              <w:t>Results</w:t>
            </w:r>
          </w:p>
        </w:tc>
      </w:tr>
      <w:tr w:rsidR="00F43230" w:rsidRPr="00CA42EC" w14:paraId="135130E0" w14:textId="77777777" w:rsidTr="06963D8F">
        <w:tc>
          <w:tcPr>
            <w:tcW w:w="6728" w:type="dxa"/>
            <w:gridSpan w:val="3"/>
          </w:tcPr>
          <w:p w14:paraId="758D614B" w14:textId="4129FBF8" w:rsidR="00F43230" w:rsidRPr="00CA42EC" w:rsidRDefault="00F43230" w:rsidP="00FE184A">
            <w:pPr>
              <w:jc w:val="both"/>
              <w:rPr>
                <w:rFonts w:ascii="Proxima Nova Rg" w:eastAsia="Times New Roman" w:hAnsi="Proxima Nova Rg"/>
                <w:b/>
                <w:bCs/>
                <w:color w:val="A6A6A6" w:themeColor="background1" w:themeShade="A6"/>
                <w:sz w:val="20"/>
                <w:szCs w:val="20"/>
              </w:rPr>
            </w:pPr>
            <w:r w:rsidRPr="44B71AB6">
              <w:rPr>
                <w:rFonts w:ascii="Proxima Nova Rg" w:eastAsia="Times New Roman" w:hAnsi="Proxima Nova Rg"/>
                <w:b/>
                <w:bCs/>
                <w:sz w:val="20"/>
                <w:szCs w:val="20"/>
              </w:rPr>
              <w:t xml:space="preserve">Activity 1: </w:t>
            </w:r>
            <w:r w:rsidRPr="44B71AB6">
              <w:rPr>
                <w:rFonts w:ascii="Proxima Nova Rg" w:eastAsia="Times New Roman" w:hAnsi="Proxima Nova Rg"/>
                <w:sz w:val="20"/>
                <w:szCs w:val="20"/>
              </w:rPr>
              <w:t>Strengthen capacities of UNDP COs &amp; national counterparts to co-create human-centered digital/data initiatives; Provide financial support for up to 4-5 initiatives to implement human-centered open government/digital transformation projects in areas such as anti-corruption</w:t>
            </w:r>
          </w:p>
        </w:tc>
        <w:tc>
          <w:tcPr>
            <w:tcW w:w="6222" w:type="dxa"/>
            <w:gridSpan w:val="5"/>
          </w:tcPr>
          <w:p w14:paraId="139480ED" w14:textId="15AF999B" w:rsidR="00F43230" w:rsidRPr="007D5D1E" w:rsidRDefault="00F43230" w:rsidP="00FE184A">
            <w:pPr>
              <w:pStyle w:val="NoSpacing"/>
              <w:jc w:val="both"/>
              <w:rPr>
                <w:rFonts w:ascii="Proxima Nova Rg" w:eastAsia="Times New Roman" w:hAnsi="Proxima Nova Rg"/>
                <w:sz w:val="20"/>
                <w:szCs w:val="20"/>
              </w:rPr>
            </w:pPr>
            <w:r w:rsidRPr="007D5D1E">
              <w:rPr>
                <w:rFonts w:ascii="Proxima Nova Rg" w:eastAsia="Times New Roman" w:hAnsi="Proxima Nova Rg"/>
                <w:sz w:val="20"/>
                <w:szCs w:val="20"/>
              </w:rPr>
              <w:t xml:space="preserve">Design of the regional portfolio on urban transformation for response and renewal of the cities with Chora Foundation. </w:t>
            </w:r>
          </w:p>
          <w:p w14:paraId="4322BB78" w14:textId="64366438" w:rsidR="00F43230" w:rsidRPr="007D5D1E" w:rsidRDefault="00F43230" w:rsidP="00FE184A">
            <w:pPr>
              <w:pStyle w:val="NoSpacing"/>
              <w:jc w:val="both"/>
              <w:rPr>
                <w:rFonts w:ascii="Proxima Nova Rg" w:eastAsia="Times New Roman" w:hAnsi="Proxima Nova Rg"/>
                <w:sz w:val="20"/>
                <w:szCs w:val="20"/>
              </w:rPr>
            </w:pPr>
            <w:r w:rsidRPr="007D5D1E">
              <w:rPr>
                <w:rFonts w:ascii="Proxima Nova Rg" w:eastAsia="Times New Roman" w:hAnsi="Proxima Nova Rg"/>
                <w:sz w:val="20"/>
                <w:szCs w:val="20"/>
              </w:rPr>
              <w:t xml:space="preserve">Development of the systems thinking and portfolio design tools and service offerings for country offices and their governmental and non-governmental partners. </w:t>
            </w:r>
          </w:p>
          <w:p w14:paraId="267ECD5A" w14:textId="058BEE02" w:rsidR="00F43230" w:rsidRPr="007D5D1E" w:rsidRDefault="00F43230" w:rsidP="00FE184A">
            <w:pPr>
              <w:pStyle w:val="NoSpacing"/>
              <w:jc w:val="both"/>
              <w:rPr>
                <w:rFonts w:ascii="Proxima Nova Rg" w:eastAsia="Times New Roman" w:hAnsi="Proxima Nova Rg"/>
                <w:sz w:val="20"/>
                <w:szCs w:val="20"/>
              </w:rPr>
            </w:pPr>
            <w:r w:rsidRPr="007D5D1E">
              <w:rPr>
                <w:rFonts w:ascii="Proxima Nova Rg" w:eastAsia="Times New Roman" w:hAnsi="Proxima Nova Rg"/>
                <w:sz w:val="20"/>
                <w:szCs w:val="20"/>
              </w:rPr>
              <w:t>The first application of the systems thinking approach was with the Kosovo country office to map their Covid-19 response and recovery framework followed by the ongoing work with the Uzbekistan country office to develop strategic positions for their Future of Work portfolio.</w:t>
            </w:r>
          </w:p>
          <w:p w14:paraId="6998B89B" w14:textId="787A43E7" w:rsidR="00F43230" w:rsidRPr="007D5D1E" w:rsidRDefault="00F43230" w:rsidP="00FE184A">
            <w:pPr>
              <w:pStyle w:val="NoSpacing"/>
              <w:jc w:val="both"/>
              <w:rPr>
                <w:rFonts w:ascii="Proxima Nova Rg" w:eastAsia="Times New Roman" w:hAnsi="Proxima Nova Rg"/>
                <w:sz w:val="20"/>
                <w:szCs w:val="20"/>
              </w:rPr>
            </w:pPr>
            <w:r w:rsidRPr="007D5D1E">
              <w:rPr>
                <w:rFonts w:ascii="Proxima Nova Rg" w:eastAsia="Times New Roman" w:hAnsi="Proxima Nova Rg"/>
                <w:sz w:val="20"/>
                <w:szCs w:val="20"/>
              </w:rPr>
              <w:t>Regional portfolio insights implemented in the second cohort of the City Experiment Fund, which started in 2020 (see activity 2).</w:t>
            </w:r>
          </w:p>
          <w:p w14:paraId="22EEF404" w14:textId="4659A784" w:rsidR="00F43230" w:rsidRPr="007D5D1E" w:rsidRDefault="00F43230" w:rsidP="00FE184A">
            <w:pPr>
              <w:pStyle w:val="NoSpacing"/>
              <w:jc w:val="both"/>
              <w:rPr>
                <w:rFonts w:ascii="Proxima Nova Rg" w:eastAsia="Times New Roman" w:hAnsi="Proxima Nova Rg"/>
                <w:b/>
                <w:bCs/>
                <w:color w:val="000000" w:themeColor="text1"/>
                <w:sz w:val="20"/>
                <w:szCs w:val="20"/>
              </w:rPr>
            </w:pPr>
            <w:r w:rsidRPr="007D5D1E">
              <w:rPr>
                <w:rFonts w:ascii="Proxima Nova Rg" w:hAnsi="Proxima Nova Rg"/>
                <w:sz w:val="20"/>
                <w:szCs w:val="20"/>
              </w:rPr>
              <w:t>Human centered digital/data initiatives introduced under the City Experiment Fund in: Nis and Kragujevac (in cooperation with innovation design students from SciencePo) focusing on public transportation accessibility for people with disabilities; Chisinau -  public transportation optimizer focusing on improving public transportation accessibility based on satellite and mobile usage data.</w:t>
            </w:r>
          </w:p>
          <w:p w14:paraId="441411E6" w14:textId="77777777" w:rsidR="00F43230" w:rsidRDefault="00F43230" w:rsidP="00FE184A">
            <w:pPr>
              <w:pStyle w:val="NoSpacing"/>
              <w:jc w:val="both"/>
              <w:rPr>
                <w:rFonts w:ascii="Proxima Nova Rg" w:eastAsia="Times New Roman" w:hAnsi="Proxima Nova Rg"/>
                <w:b/>
                <w:bCs/>
                <w:color w:val="000000" w:themeColor="text1"/>
                <w:sz w:val="20"/>
                <w:szCs w:val="20"/>
              </w:rPr>
            </w:pPr>
          </w:p>
          <w:p w14:paraId="4BDA5DE6" w14:textId="5B9CABC6" w:rsidR="00F43230" w:rsidRPr="007D5D1E" w:rsidRDefault="00F43230" w:rsidP="00FE184A">
            <w:pPr>
              <w:jc w:val="both"/>
              <w:rPr>
                <w:rFonts w:ascii="Proxima Nova Rg" w:hAnsi="Proxima Nova Rg"/>
                <w:sz w:val="20"/>
                <w:szCs w:val="20"/>
              </w:rPr>
            </w:pPr>
          </w:p>
        </w:tc>
      </w:tr>
      <w:tr w:rsidR="00F43230" w:rsidRPr="00CA42EC" w14:paraId="12D9A5E8" w14:textId="77777777" w:rsidTr="06963D8F">
        <w:tc>
          <w:tcPr>
            <w:tcW w:w="6728" w:type="dxa"/>
            <w:gridSpan w:val="3"/>
          </w:tcPr>
          <w:p w14:paraId="284C5DD7" w14:textId="077601E1" w:rsidR="00F43230" w:rsidRPr="0061241B" w:rsidRDefault="00F43230" w:rsidP="00FE184A">
            <w:pPr>
              <w:pStyle w:val="NoSpacing"/>
              <w:jc w:val="both"/>
              <w:rPr>
                <w:rFonts w:ascii="Proxima Nova Rg" w:eastAsia="Times New Roman" w:hAnsi="Proxima Nova Rg"/>
                <w:sz w:val="20"/>
                <w:szCs w:val="20"/>
              </w:rPr>
            </w:pPr>
            <w:r w:rsidRPr="009A5B1C">
              <w:rPr>
                <w:rFonts w:ascii="Proxima Nova Rg" w:eastAsia="Times New Roman" w:hAnsi="Proxima Nova Rg"/>
                <w:b/>
                <w:bCs/>
                <w:sz w:val="20"/>
                <w:szCs w:val="20"/>
              </w:rPr>
              <w:t>Activity 2:</w:t>
            </w:r>
            <w:r>
              <w:rPr>
                <w:rFonts w:ascii="Proxima Nova Rg" w:eastAsia="Times New Roman" w:hAnsi="Proxima Nova Rg"/>
                <w:sz w:val="20"/>
                <w:szCs w:val="20"/>
              </w:rPr>
              <w:t xml:space="preserve"> </w:t>
            </w:r>
            <w:r w:rsidRPr="009A5B1C">
              <w:rPr>
                <w:rFonts w:ascii="Proxima Nova Rg" w:eastAsia="Times New Roman" w:hAnsi="Proxima Nova Rg"/>
                <w:sz w:val="20"/>
                <w:szCs w:val="20"/>
              </w:rPr>
              <w:t>Design and implementation of the City Experimentation Fund</w:t>
            </w:r>
          </w:p>
        </w:tc>
        <w:tc>
          <w:tcPr>
            <w:tcW w:w="6222" w:type="dxa"/>
            <w:gridSpan w:val="5"/>
          </w:tcPr>
          <w:p w14:paraId="5859A3B3" w14:textId="77777777" w:rsidR="00F43230" w:rsidRPr="00315622" w:rsidRDefault="00F43230" w:rsidP="00FE184A">
            <w:pPr>
              <w:jc w:val="both"/>
              <w:rPr>
                <w:rFonts w:ascii="Proxima Nova Rg" w:hAnsi="Proxima Nova Rg"/>
                <w:sz w:val="20"/>
                <w:szCs w:val="20"/>
              </w:rPr>
            </w:pPr>
            <w:r w:rsidRPr="00315622">
              <w:rPr>
                <w:rFonts w:ascii="Proxima Nova Rg" w:hAnsi="Proxima Nova Rg"/>
                <w:sz w:val="20"/>
                <w:szCs w:val="20"/>
              </w:rPr>
              <w:t>Over the reporting period, City Experiment Fund achieved key milestones and expanded to the second cohort, as planned.</w:t>
            </w:r>
          </w:p>
          <w:p w14:paraId="01E9E4EB" w14:textId="77777777" w:rsidR="00F43230" w:rsidRPr="00315622" w:rsidRDefault="00F43230" w:rsidP="00FE184A">
            <w:pPr>
              <w:jc w:val="both"/>
              <w:rPr>
                <w:rFonts w:ascii="Proxima Nova Rg" w:hAnsi="Proxima Nova Rg"/>
                <w:sz w:val="20"/>
                <w:szCs w:val="20"/>
              </w:rPr>
            </w:pPr>
          </w:p>
          <w:p w14:paraId="04FFCB83" w14:textId="77777777" w:rsidR="00F43230" w:rsidRPr="00315622" w:rsidRDefault="00F43230" w:rsidP="00FE184A">
            <w:pPr>
              <w:jc w:val="both"/>
              <w:rPr>
                <w:rFonts w:ascii="Proxima Nova Rg" w:hAnsi="Proxima Nova Rg"/>
                <w:b/>
                <w:bCs/>
                <w:sz w:val="20"/>
                <w:szCs w:val="20"/>
              </w:rPr>
            </w:pPr>
            <w:r w:rsidRPr="00315622">
              <w:rPr>
                <w:rFonts w:ascii="Proxima Nova Rg" w:hAnsi="Proxima Nova Rg"/>
                <w:b/>
                <w:bCs/>
                <w:sz w:val="20"/>
                <w:szCs w:val="20"/>
                <w:shd w:val="clear" w:color="auto" w:fill="E6E6E6"/>
              </w:rPr>
              <w:lastRenderedPageBreak/>
              <w:t>Cohort 1.</w:t>
            </w:r>
          </w:p>
          <w:p w14:paraId="642F26A6" w14:textId="77777777" w:rsidR="00F43230" w:rsidRPr="00315622" w:rsidRDefault="00F43230" w:rsidP="00FE184A">
            <w:pPr>
              <w:jc w:val="both"/>
              <w:rPr>
                <w:rFonts w:ascii="Proxima Nova Rg" w:hAnsi="Proxima Nova Rg"/>
                <w:sz w:val="20"/>
                <w:szCs w:val="20"/>
              </w:rPr>
            </w:pPr>
            <w:r w:rsidRPr="00315622">
              <w:rPr>
                <w:rFonts w:ascii="Proxima Nova Rg" w:hAnsi="Proxima Nova Rg"/>
                <w:sz w:val="20"/>
                <w:szCs w:val="20"/>
                <w:shd w:val="clear" w:color="auto" w:fill="E6E6E6"/>
              </w:rPr>
              <w:t>Despite d</w:t>
            </w:r>
            <w:r w:rsidRPr="00315622">
              <w:rPr>
                <w:rFonts w:ascii="Proxima Nova Rg" w:hAnsi="Proxima Nova Rg"/>
                <w:sz w:val="20"/>
                <w:szCs w:val="20"/>
              </w:rPr>
              <w:t>elays caused by the COVID-19 pandemic, all five cities from the Cohort manages to achieve majority (and in most cases all) of their project objectives. Below is a short summary, including key highlights regarding partnership engagement and knowledge management.</w:t>
            </w:r>
          </w:p>
          <w:p w14:paraId="7FEA98C4" w14:textId="77777777" w:rsidR="00F43230" w:rsidRPr="00315622" w:rsidRDefault="00F43230" w:rsidP="00FE184A">
            <w:pPr>
              <w:jc w:val="both"/>
              <w:rPr>
                <w:rFonts w:ascii="Proxima Nova Rg" w:hAnsi="Proxima Nova Rg"/>
                <w:sz w:val="20"/>
                <w:szCs w:val="20"/>
              </w:rPr>
            </w:pPr>
          </w:p>
          <w:p w14:paraId="65F38C64" w14:textId="77777777" w:rsidR="00F43230" w:rsidRPr="00315622" w:rsidRDefault="00F43230" w:rsidP="00FE184A">
            <w:pPr>
              <w:jc w:val="both"/>
              <w:rPr>
                <w:rFonts w:ascii="Proxima Nova Rg" w:hAnsi="Proxima Nova Rg"/>
                <w:b/>
                <w:bCs/>
                <w:sz w:val="20"/>
                <w:szCs w:val="20"/>
              </w:rPr>
            </w:pPr>
            <w:r w:rsidRPr="00315622">
              <w:rPr>
                <w:rFonts w:ascii="Proxima Nova Rg" w:hAnsi="Proxima Nova Rg"/>
                <w:b/>
                <w:bCs/>
                <w:sz w:val="20"/>
                <w:szCs w:val="20"/>
                <w:shd w:val="clear" w:color="auto" w:fill="E6E6E6"/>
              </w:rPr>
              <w:t xml:space="preserve">Serbia, Nis and Kragujevac. </w:t>
            </w:r>
          </w:p>
          <w:p w14:paraId="4B5DB577" w14:textId="77777777" w:rsidR="00F43230" w:rsidRPr="00315622" w:rsidRDefault="00F43230" w:rsidP="00FE184A">
            <w:pPr>
              <w:pStyle w:val="ListParagraph"/>
              <w:numPr>
                <w:ilvl w:val="0"/>
                <w:numId w:val="16"/>
              </w:numPr>
              <w:jc w:val="both"/>
              <w:rPr>
                <w:rFonts w:asciiTheme="minorHAnsi" w:eastAsiaTheme="minorEastAsia" w:hAnsiTheme="minorHAnsi" w:cstheme="minorBidi"/>
                <w:b/>
                <w:bCs/>
                <w:sz w:val="20"/>
                <w:szCs w:val="20"/>
              </w:rPr>
            </w:pPr>
            <w:r w:rsidRPr="00315622">
              <w:rPr>
                <w:rFonts w:ascii="Proxima Nova Rg" w:hAnsi="Proxima Nova Rg"/>
                <w:b/>
                <w:bCs/>
                <w:sz w:val="20"/>
                <w:szCs w:val="20"/>
              </w:rPr>
              <w:t>Technical support in design thinking sessions,</w:t>
            </w:r>
            <w:r w:rsidRPr="00315622">
              <w:rPr>
                <w:rFonts w:ascii="Proxima Nova Rg" w:hAnsi="Proxima Nova Rg"/>
                <w:sz w:val="20"/>
                <w:szCs w:val="20"/>
                <w:shd w:val="clear" w:color="auto" w:fill="E6E6E6"/>
              </w:rPr>
              <w:t xml:space="preserve"> which helped finetun</w:t>
            </w:r>
            <w:r w:rsidRPr="00315622">
              <w:rPr>
                <w:rFonts w:ascii="Proxima Nova Rg" w:hAnsi="Proxima Nova Rg"/>
                <w:sz w:val="20"/>
                <w:szCs w:val="20"/>
              </w:rPr>
              <w:t>e</w:t>
            </w:r>
            <w:r w:rsidRPr="00315622">
              <w:rPr>
                <w:rFonts w:ascii="Proxima Nova Rg" w:hAnsi="Proxima Nova Rg"/>
                <w:sz w:val="20"/>
                <w:szCs w:val="20"/>
                <w:shd w:val="clear" w:color="auto" w:fill="E6E6E6"/>
              </w:rPr>
              <w:t xml:space="preserve"> planned interventions</w:t>
            </w:r>
            <w:r w:rsidRPr="00315622">
              <w:rPr>
                <w:rFonts w:ascii="Proxima Nova Rg" w:hAnsi="Proxima Nova Rg"/>
                <w:sz w:val="20"/>
                <w:szCs w:val="20"/>
              </w:rPr>
              <w:t>.</w:t>
            </w:r>
          </w:p>
          <w:p w14:paraId="6507679A" w14:textId="77777777" w:rsidR="00F43230" w:rsidRPr="00315622" w:rsidRDefault="00F43230" w:rsidP="00FE184A">
            <w:pPr>
              <w:pStyle w:val="ListParagraph"/>
              <w:numPr>
                <w:ilvl w:val="0"/>
                <w:numId w:val="16"/>
              </w:numPr>
              <w:jc w:val="both"/>
              <w:rPr>
                <w:b/>
                <w:bCs/>
                <w:sz w:val="20"/>
                <w:szCs w:val="20"/>
              </w:rPr>
            </w:pPr>
            <w:r w:rsidRPr="00315622">
              <w:rPr>
                <w:rFonts w:ascii="Proxima Nova Rg" w:hAnsi="Proxima Nova Rg"/>
                <w:b/>
                <w:bCs/>
                <w:sz w:val="20"/>
                <w:szCs w:val="20"/>
                <w:shd w:val="clear" w:color="auto" w:fill="E6E6E6"/>
              </w:rPr>
              <w:t>Crowdsourcing platform (1 per city)</w:t>
            </w:r>
            <w:r w:rsidRPr="00315622">
              <w:rPr>
                <w:rFonts w:ascii="Proxima Nova Rg" w:hAnsi="Proxima Nova Rg"/>
                <w:sz w:val="20"/>
                <w:szCs w:val="20"/>
              </w:rPr>
              <w:t xml:space="preserve"> - The two cities from Serbia followed a similar trajectory and focused on improving access to public transportation for people with disabilities. As a result of the technical support provided through the project, they have developed a crowdsourcing platform for each city (Consul) that allows citizens to not only comment on municipal projects and ideas, but also to publish their own suggestions or even full-scale interventions to be discussed with other residents. Given the goal set up for the platform under CEF, the category of solutions collected on the platform was framed as public transportation and accessibility.</w:t>
            </w:r>
          </w:p>
          <w:p w14:paraId="681E62D3" w14:textId="77777777" w:rsidR="00F43230" w:rsidRPr="00315622" w:rsidRDefault="00F43230" w:rsidP="00FE184A">
            <w:pPr>
              <w:pStyle w:val="ListParagraph"/>
              <w:numPr>
                <w:ilvl w:val="0"/>
                <w:numId w:val="16"/>
              </w:numPr>
              <w:jc w:val="both"/>
              <w:rPr>
                <w:rFonts w:asciiTheme="minorHAnsi" w:eastAsiaTheme="minorEastAsia" w:hAnsiTheme="minorHAnsi" w:cstheme="minorBidi"/>
                <w:b/>
                <w:bCs/>
                <w:sz w:val="20"/>
                <w:szCs w:val="20"/>
              </w:rPr>
            </w:pPr>
            <w:r w:rsidRPr="00315622">
              <w:rPr>
                <w:rFonts w:ascii="Proxima Nova Rg" w:hAnsi="Proxima Nova Rg"/>
                <w:b/>
                <w:bCs/>
                <w:sz w:val="20"/>
                <w:szCs w:val="20"/>
                <w:shd w:val="clear" w:color="auto" w:fill="E6E6E6"/>
              </w:rPr>
              <w:t>Hackathon</w:t>
            </w:r>
            <w:r w:rsidRPr="00315622">
              <w:rPr>
                <w:rFonts w:ascii="Proxima Nova Rg" w:hAnsi="Proxima Nova Rg"/>
                <w:b/>
                <w:bCs/>
                <w:sz w:val="20"/>
                <w:szCs w:val="20"/>
              </w:rPr>
              <w:t xml:space="preserve"> (Krajuevac) </w:t>
            </w:r>
            <w:r w:rsidRPr="00315622">
              <w:rPr>
                <w:rFonts w:ascii="Proxima Nova Rg" w:hAnsi="Proxima Nova Rg"/>
                <w:b/>
                <w:bCs/>
                <w:sz w:val="20"/>
                <w:szCs w:val="20"/>
                <w:shd w:val="clear" w:color="auto" w:fill="E6E6E6"/>
              </w:rPr>
              <w:t>/Innovation c</w:t>
            </w:r>
            <w:r w:rsidRPr="00315622">
              <w:rPr>
                <w:rFonts w:ascii="Proxima Nova Rg" w:hAnsi="Proxima Nova Rg"/>
                <w:b/>
                <w:bCs/>
                <w:sz w:val="20"/>
                <w:szCs w:val="20"/>
              </w:rPr>
              <w:t xml:space="preserve">amp (Nis) – </w:t>
            </w:r>
            <w:r w:rsidRPr="00315622">
              <w:rPr>
                <w:rFonts w:ascii="Proxima Nova Rg" w:hAnsi="Proxima Nova Rg"/>
                <w:sz w:val="20"/>
                <w:szCs w:val="20"/>
              </w:rPr>
              <w:t>Each of the cities ran solution design online events, supported by the TGFF project team. The hackathon in Kragujevac was attended by 88 participants (43 of whom were women)</w:t>
            </w:r>
          </w:p>
          <w:p w14:paraId="70C2175C" w14:textId="77777777" w:rsidR="00F43230" w:rsidRPr="00315622" w:rsidRDefault="00F43230" w:rsidP="00FE184A">
            <w:pPr>
              <w:pStyle w:val="ListParagraph"/>
              <w:numPr>
                <w:ilvl w:val="0"/>
                <w:numId w:val="16"/>
              </w:numPr>
              <w:jc w:val="both"/>
              <w:rPr>
                <w:b/>
                <w:bCs/>
                <w:sz w:val="20"/>
                <w:szCs w:val="20"/>
              </w:rPr>
            </w:pPr>
            <w:r w:rsidRPr="00315622">
              <w:rPr>
                <w:rFonts w:ascii="Proxima Nova Rg" w:hAnsi="Proxima Nova Rg"/>
                <w:b/>
                <w:bCs/>
                <w:sz w:val="20"/>
                <w:szCs w:val="20"/>
                <w:shd w:val="clear" w:color="auto" w:fill="E6E6E6"/>
              </w:rPr>
              <w:t xml:space="preserve">Partnership engaged </w:t>
            </w:r>
            <w:r w:rsidRPr="00315622">
              <w:rPr>
                <w:rFonts w:ascii="Proxima Nova Rg" w:hAnsi="Proxima Nova Rg"/>
                <w:sz w:val="20"/>
                <w:szCs w:val="20"/>
              </w:rPr>
              <w:t>– the Consul platform in the city of Nis will be scaled in partnership with Climate KIC under the Deep Demonstrations framework to engage local community in the challenge of achieving climate neutrality.</w:t>
            </w:r>
          </w:p>
          <w:p w14:paraId="6107150A" w14:textId="77777777" w:rsidR="00F43230" w:rsidRPr="00315622" w:rsidRDefault="00F43230" w:rsidP="00FE184A">
            <w:pPr>
              <w:jc w:val="both"/>
              <w:rPr>
                <w:rFonts w:ascii="Proxima Nova Rg" w:hAnsi="Proxima Nova Rg"/>
                <w:b/>
                <w:bCs/>
                <w:sz w:val="20"/>
                <w:szCs w:val="20"/>
              </w:rPr>
            </w:pPr>
            <w:r w:rsidRPr="00315622">
              <w:rPr>
                <w:rFonts w:ascii="Proxima Nova Rg" w:hAnsi="Proxima Nova Rg"/>
                <w:b/>
                <w:bCs/>
                <w:sz w:val="20"/>
                <w:szCs w:val="20"/>
                <w:shd w:val="clear" w:color="auto" w:fill="E6E6E6"/>
              </w:rPr>
              <w:t>North Macedonia, Skopje.</w:t>
            </w:r>
          </w:p>
          <w:p w14:paraId="67BEFAC5" w14:textId="77777777" w:rsidR="00F43230" w:rsidRPr="00315622" w:rsidRDefault="00F43230" w:rsidP="00FE184A">
            <w:pPr>
              <w:pStyle w:val="ListParagraph"/>
              <w:numPr>
                <w:ilvl w:val="0"/>
                <w:numId w:val="15"/>
              </w:numPr>
              <w:jc w:val="both"/>
              <w:rPr>
                <w:rFonts w:asciiTheme="minorHAnsi" w:eastAsiaTheme="minorEastAsia" w:hAnsiTheme="minorHAnsi" w:cstheme="minorBidi"/>
                <w:b/>
                <w:bCs/>
                <w:sz w:val="20"/>
                <w:szCs w:val="20"/>
              </w:rPr>
            </w:pPr>
            <w:r w:rsidRPr="00315622">
              <w:rPr>
                <w:rFonts w:ascii="Proxima Nova Rg" w:hAnsi="Proxima Nova Rg"/>
                <w:b/>
                <w:bCs/>
                <w:sz w:val="20"/>
                <w:szCs w:val="20"/>
              </w:rPr>
              <w:t>Technical support</w:t>
            </w:r>
            <w:r w:rsidRPr="00315622">
              <w:rPr>
                <w:rFonts w:ascii="Proxima Nova Rg" w:hAnsi="Proxima Nova Rg"/>
                <w:sz w:val="20"/>
                <w:szCs w:val="20"/>
              </w:rPr>
              <w:t xml:space="preserve"> in designing the engagement mechanism for indoor air pollution monitoring focusing on two initial groups: 1. public utility buildings (i.e., schools) and 2. private homeowners. </w:t>
            </w:r>
          </w:p>
          <w:p w14:paraId="24A7451D" w14:textId="77777777" w:rsidR="00F43230" w:rsidRPr="00315622" w:rsidRDefault="00F43230" w:rsidP="00FE184A">
            <w:pPr>
              <w:pStyle w:val="ListParagraph"/>
              <w:numPr>
                <w:ilvl w:val="0"/>
                <w:numId w:val="15"/>
              </w:numPr>
              <w:jc w:val="both"/>
              <w:rPr>
                <w:b/>
                <w:bCs/>
                <w:sz w:val="20"/>
                <w:szCs w:val="20"/>
              </w:rPr>
            </w:pPr>
            <w:r w:rsidRPr="00315622">
              <w:rPr>
                <w:rFonts w:ascii="Proxima Nova Rg" w:hAnsi="Proxima Nova Rg"/>
                <w:b/>
                <w:bCs/>
                <w:sz w:val="20"/>
                <w:szCs w:val="20"/>
                <w:shd w:val="clear" w:color="auto" w:fill="E6E6E6"/>
              </w:rPr>
              <w:lastRenderedPageBreak/>
              <w:t>Online platform</w:t>
            </w:r>
            <w:r w:rsidRPr="00315622">
              <w:rPr>
                <w:rFonts w:ascii="Proxima Nova Rg" w:hAnsi="Proxima Nova Rg"/>
                <w:sz w:val="20"/>
                <w:szCs w:val="20"/>
              </w:rPr>
              <w:t xml:space="preserve"> for sharing private and reporting public real-time data on indoor air pollution with educational section. </w:t>
            </w:r>
          </w:p>
          <w:p w14:paraId="40133271" w14:textId="77777777" w:rsidR="00F43230" w:rsidRPr="00315622" w:rsidRDefault="00F43230" w:rsidP="00FE184A">
            <w:pPr>
              <w:pStyle w:val="ListParagraph"/>
              <w:numPr>
                <w:ilvl w:val="0"/>
                <w:numId w:val="15"/>
              </w:numPr>
              <w:jc w:val="both"/>
              <w:rPr>
                <w:b/>
                <w:bCs/>
                <w:sz w:val="20"/>
                <w:szCs w:val="20"/>
              </w:rPr>
            </w:pPr>
            <w:r w:rsidRPr="00315622">
              <w:rPr>
                <w:rFonts w:ascii="Proxima Nova Rg" w:hAnsi="Proxima Nova Rg"/>
                <w:b/>
                <w:bCs/>
                <w:sz w:val="20"/>
                <w:szCs w:val="20"/>
                <w:shd w:val="clear" w:color="auto" w:fill="E6E6E6"/>
              </w:rPr>
              <w:t xml:space="preserve">Partnership engaged </w:t>
            </w:r>
            <w:r w:rsidRPr="00315622">
              <w:rPr>
                <w:rFonts w:ascii="Proxima Nova Rg" w:hAnsi="Proxima Nova Rg"/>
                <w:sz w:val="20"/>
                <w:szCs w:val="20"/>
              </w:rPr>
              <w:t>– follow up to the process will be conducted with SIDA.</w:t>
            </w:r>
          </w:p>
          <w:p w14:paraId="3B82E8C6" w14:textId="77777777" w:rsidR="00F43230" w:rsidRPr="00315622" w:rsidRDefault="00F43230" w:rsidP="00FE184A">
            <w:pPr>
              <w:jc w:val="both"/>
              <w:rPr>
                <w:rFonts w:ascii="Proxima Nova Rg" w:hAnsi="Proxima Nova Rg"/>
                <w:b/>
                <w:bCs/>
                <w:sz w:val="20"/>
                <w:szCs w:val="20"/>
              </w:rPr>
            </w:pPr>
            <w:r w:rsidRPr="00315622">
              <w:rPr>
                <w:rFonts w:ascii="Proxima Nova Rg" w:hAnsi="Proxima Nova Rg"/>
                <w:b/>
                <w:bCs/>
                <w:sz w:val="20"/>
                <w:szCs w:val="20"/>
                <w:shd w:val="clear" w:color="auto" w:fill="E6E6E6"/>
              </w:rPr>
              <w:t>Moldova, Chisinau.</w:t>
            </w:r>
          </w:p>
          <w:p w14:paraId="2828D7F6" w14:textId="77777777" w:rsidR="00F43230" w:rsidRPr="00315622" w:rsidRDefault="00F43230" w:rsidP="00FE184A">
            <w:pPr>
              <w:pStyle w:val="ListParagraph"/>
              <w:numPr>
                <w:ilvl w:val="0"/>
                <w:numId w:val="14"/>
              </w:numPr>
              <w:jc w:val="both"/>
              <w:rPr>
                <w:rFonts w:asciiTheme="minorHAnsi" w:eastAsiaTheme="minorEastAsia" w:hAnsiTheme="minorHAnsi" w:cstheme="minorBidi"/>
                <w:sz w:val="20"/>
                <w:szCs w:val="20"/>
              </w:rPr>
            </w:pPr>
            <w:r w:rsidRPr="00315622">
              <w:rPr>
                <w:rFonts w:ascii="Proxima Nova Rg" w:hAnsi="Proxima Nova Rg"/>
                <w:b/>
                <w:bCs/>
                <w:sz w:val="20"/>
                <w:szCs w:val="20"/>
                <w:shd w:val="clear" w:color="auto" w:fill="E6E6E6"/>
              </w:rPr>
              <w:t>Technical support</w:t>
            </w:r>
            <w:r w:rsidRPr="00315622">
              <w:rPr>
                <w:rFonts w:ascii="Proxima Nova Rg" w:hAnsi="Proxima Nova Rg"/>
                <w:sz w:val="20"/>
                <w:szCs w:val="20"/>
              </w:rPr>
              <w:t xml:space="preserve"> in designing Urban Mobility Dashboard and Public Transport Optimizer, which led to the design of a Data Collaborative.</w:t>
            </w:r>
          </w:p>
          <w:p w14:paraId="41F1BEA6" w14:textId="77777777" w:rsidR="00F43230" w:rsidRPr="00315622" w:rsidRDefault="00F43230" w:rsidP="00FE184A">
            <w:pPr>
              <w:pStyle w:val="ListParagraph"/>
              <w:numPr>
                <w:ilvl w:val="0"/>
                <w:numId w:val="14"/>
              </w:numPr>
              <w:jc w:val="both"/>
              <w:rPr>
                <w:sz w:val="20"/>
                <w:szCs w:val="20"/>
              </w:rPr>
            </w:pPr>
            <w:r w:rsidRPr="00315622">
              <w:rPr>
                <w:rFonts w:ascii="Proxima Nova Rg" w:hAnsi="Proxima Nova Rg"/>
                <w:b/>
                <w:bCs/>
                <w:sz w:val="20"/>
                <w:szCs w:val="20"/>
                <w:shd w:val="clear" w:color="auto" w:fill="E6E6E6"/>
              </w:rPr>
              <w:t>Partnerships engaged</w:t>
            </w:r>
            <w:r w:rsidRPr="00315622">
              <w:rPr>
                <w:rFonts w:ascii="Proxima Nova Rg" w:hAnsi="Proxima Nova Rg"/>
                <w:sz w:val="20"/>
                <w:szCs w:val="20"/>
              </w:rPr>
              <w:t xml:space="preserve"> – German Aerospace Agency, Orange – Telecommunications Company.</w:t>
            </w:r>
          </w:p>
          <w:p w14:paraId="722BCEAD" w14:textId="77777777" w:rsidR="00F43230" w:rsidRPr="00315622" w:rsidRDefault="00F43230" w:rsidP="00FE184A">
            <w:pPr>
              <w:pStyle w:val="ListParagraph"/>
              <w:numPr>
                <w:ilvl w:val="0"/>
                <w:numId w:val="14"/>
              </w:numPr>
              <w:jc w:val="both"/>
              <w:rPr>
                <w:sz w:val="20"/>
                <w:szCs w:val="20"/>
              </w:rPr>
            </w:pPr>
            <w:r w:rsidRPr="00315622">
              <w:rPr>
                <w:rFonts w:ascii="Proxima Nova Rg" w:hAnsi="Proxima Nova Rg"/>
                <w:b/>
                <w:bCs/>
                <w:sz w:val="20"/>
                <w:szCs w:val="20"/>
                <w:shd w:val="clear" w:color="auto" w:fill="E6E6E6"/>
              </w:rPr>
              <w:t>Scaling</w:t>
            </w:r>
            <w:r w:rsidRPr="00315622">
              <w:rPr>
                <w:rFonts w:ascii="Proxima Nova Rg" w:hAnsi="Proxima Nova Rg"/>
                <w:b/>
                <w:bCs/>
                <w:sz w:val="20"/>
                <w:szCs w:val="20"/>
              </w:rPr>
              <w:t xml:space="preserve"> – </w:t>
            </w:r>
            <w:r w:rsidRPr="00315622">
              <w:rPr>
                <w:rFonts w:ascii="Proxima Nova Rg" w:hAnsi="Proxima Nova Rg"/>
                <w:sz w:val="20"/>
                <w:szCs w:val="20"/>
                <w:shd w:val="clear" w:color="auto" w:fill="E6E6E6"/>
              </w:rPr>
              <w:t>Data</w:t>
            </w:r>
            <w:r w:rsidRPr="00315622">
              <w:rPr>
                <w:rFonts w:ascii="Proxima Nova Rg" w:hAnsi="Proxima Nova Rg"/>
                <w:sz w:val="20"/>
                <w:szCs w:val="20"/>
              </w:rPr>
              <w:t xml:space="preserve"> Collaborative and the Dashboard created for the purpose of monitoring and optimizing public transportation was adjusted to monitor COVID situation in the city as soon as the pandemic began.</w:t>
            </w:r>
          </w:p>
          <w:p w14:paraId="15A4C407" w14:textId="77777777" w:rsidR="00F43230" w:rsidRPr="00315622" w:rsidRDefault="00F43230" w:rsidP="00FE184A">
            <w:pPr>
              <w:jc w:val="both"/>
              <w:rPr>
                <w:rFonts w:ascii="Proxima Nova Rg" w:hAnsi="Proxima Nova Rg"/>
                <w:b/>
                <w:bCs/>
                <w:sz w:val="20"/>
                <w:szCs w:val="20"/>
              </w:rPr>
            </w:pPr>
            <w:r w:rsidRPr="00315622">
              <w:rPr>
                <w:rFonts w:ascii="Proxima Nova Rg" w:hAnsi="Proxima Nova Rg"/>
                <w:b/>
                <w:bCs/>
                <w:sz w:val="20"/>
                <w:szCs w:val="20"/>
                <w:shd w:val="clear" w:color="auto" w:fill="E6E6E6"/>
              </w:rPr>
              <w:t>Armenia, Yerevan.</w:t>
            </w:r>
          </w:p>
          <w:p w14:paraId="6D00F9B6" w14:textId="77777777" w:rsidR="00F43230" w:rsidRPr="00315622" w:rsidRDefault="00F43230" w:rsidP="00FE184A">
            <w:pPr>
              <w:pStyle w:val="ListParagraph"/>
              <w:numPr>
                <w:ilvl w:val="0"/>
                <w:numId w:val="13"/>
              </w:numPr>
              <w:jc w:val="both"/>
              <w:rPr>
                <w:rFonts w:asciiTheme="minorHAnsi" w:eastAsiaTheme="minorEastAsia" w:hAnsiTheme="minorHAnsi" w:cstheme="minorBidi"/>
                <w:b/>
                <w:bCs/>
                <w:sz w:val="20"/>
                <w:szCs w:val="20"/>
              </w:rPr>
            </w:pPr>
            <w:r w:rsidRPr="00315622">
              <w:rPr>
                <w:rFonts w:ascii="Proxima Nova Rg" w:hAnsi="Proxima Nova Rg"/>
                <w:b/>
                <w:bCs/>
                <w:sz w:val="20"/>
                <w:szCs w:val="20"/>
              </w:rPr>
              <w:t xml:space="preserve">Technical support </w:t>
            </w:r>
            <w:r w:rsidRPr="00315622">
              <w:rPr>
                <w:rFonts w:ascii="Proxima Nova Rg" w:hAnsi="Proxima Nova Rg"/>
                <w:sz w:val="20"/>
                <w:szCs w:val="20"/>
                <w:shd w:val="clear" w:color="auto" w:fill="E6E6E6"/>
              </w:rPr>
              <w:t xml:space="preserve">in </w:t>
            </w:r>
            <w:r w:rsidRPr="00315622">
              <w:rPr>
                <w:rFonts w:ascii="Proxima Nova Rg" w:hAnsi="Proxima Nova Rg"/>
                <w:sz w:val="20"/>
                <w:szCs w:val="20"/>
              </w:rPr>
              <w:t>generating key knowledge products: Methodology of Urban Studies and Methodology of Public Engagement for Urban Design Project.</w:t>
            </w:r>
          </w:p>
          <w:p w14:paraId="5978ABA9" w14:textId="77777777" w:rsidR="00F43230" w:rsidRPr="00315622" w:rsidRDefault="00F43230" w:rsidP="00FE184A">
            <w:pPr>
              <w:pStyle w:val="ListParagraph"/>
              <w:numPr>
                <w:ilvl w:val="0"/>
                <w:numId w:val="13"/>
              </w:numPr>
              <w:jc w:val="both"/>
              <w:rPr>
                <w:b/>
                <w:bCs/>
                <w:sz w:val="20"/>
                <w:szCs w:val="20"/>
              </w:rPr>
            </w:pPr>
            <w:r w:rsidRPr="00315622">
              <w:rPr>
                <w:rFonts w:ascii="Proxima Nova Rg" w:hAnsi="Proxima Nova Rg"/>
                <w:b/>
                <w:bCs/>
                <w:sz w:val="20"/>
                <w:szCs w:val="20"/>
                <w:shd w:val="clear" w:color="auto" w:fill="E6E6E6"/>
              </w:rPr>
              <w:t>Chatbot Tigran –</w:t>
            </w:r>
            <w:r w:rsidRPr="00315622">
              <w:rPr>
                <w:rFonts w:ascii="Proxima Nova Rg" w:hAnsi="Proxima Nova Rg"/>
                <w:sz w:val="20"/>
                <w:szCs w:val="20"/>
              </w:rPr>
              <w:t xml:space="preserve"> design and deployment of a chatbot conducting surveys on the Facebook platform.</w:t>
            </w:r>
          </w:p>
          <w:p w14:paraId="055E45A5" w14:textId="77777777" w:rsidR="00F43230" w:rsidRPr="00315622" w:rsidRDefault="00F43230" w:rsidP="00FE184A">
            <w:pPr>
              <w:pStyle w:val="ListParagraph"/>
              <w:numPr>
                <w:ilvl w:val="0"/>
                <w:numId w:val="13"/>
              </w:numPr>
              <w:jc w:val="both"/>
              <w:rPr>
                <w:b/>
                <w:bCs/>
                <w:sz w:val="20"/>
                <w:szCs w:val="20"/>
              </w:rPr>
            </w:pPr>
            <w:r w:rsidRPr="00315622">
              <w:rPr>
                <w:rFonts w:ascii="Proxima Nova Rg" w:hAnsi="Proxima Nova Rg"/>
                <w:b/>
                <w:bCs/>
                <w:sz w:val="20"/>
                <w:szCs w:val="20"/>
                <w:shd w:val="clear" w:color="auto" w:fill="E6E6E6"/>
              </w:rPr>
              <w:t xml:space="preserve">Technical support </w:t>
            </w:r>
            <w:r w:rsidRPr="00315622">
              <w:rPr>
                <w:rFonts w:ascii="Proxima Nova Rg" w:hAnsi="Proxima Nova Rg"/>
                <w:sz w:val="20"/>
                <w:szCs w:val="20"/>
              </w:rPr>
              <w:t xml:space="preserve">in two ideation and design workshops as well as public consultations about the development of public space (part of a city park). </w:t>
            </w:r>
          </w:p>
          <w:p w14:paraId="0CA276DA" w14:textId="77777777" w:rsidR="00F43230" w:rsidRPr="00315622" w:rsidRDefault="00F43230" w:rsidP="00FE184A">
            <w:pPr>
              <w:pStyle w:val="ListParagraph"/>
              <w:numPr>
                <w:ilvl w:val="0"/>
                <w:numId w:val="13"/>
              </w:numPr>
              <w:jc w:val="both"/>
              <w:rPr>
                <w:b/>
                <w:bCs/>
                <w:sz w:val="20"/>
                <w:szCs w:val="20"/>
              </w:rPr>
            </w:pPr>
            <w:r w:rsidRPr="00315622">
              <w:rPr>
                <w:rFonts w:ascii="Proxima Nova Rg" w:hAnsi="Proxima Nova Rg"/>
                <w:b/>
                <w:bCs/>
                <w:sz w:val="20"/>
                <w:szCs w:val="20"/>
                <w:shd w:val="clear" w:color="auto" w:fill="E6E6E6"/>
              </w:rPr>
              <w:t xml:space="preserve">Socio-spatial analytics </w:t>
            </w:r>
            <w:r w:rsidRPr="00315622">
              <w:rPr>
                <w:rFonts w:ascii="Proxima Nova Rg" w:hAnsi="Proxima Nova Rg"/>
                <w:sz w:val="20"/>
                <w:szCs w:val="20"/>
              </w:rPr>
              <w:t xml:space="preserve">of Yerevan and GIS analysis of the park - Consulting services of GIS experts to develop urban </w:t>
            </w:r>
            <w:r w:rsidRPr="00315622">
              <w:rPr>
                <w:lang w:val="en-US"/>
              </w:rPr>
              <w:t>design and placemaking concepts for areas in the Circular Park</w:t>
            </w:r>
            <w:r w:rsidRPr="00315622">
              <w:rPr>
                <w:rFonts w:ascii="Proxima Nova Rg" w:hAnsi="Proxima Nova Rg"/>
                <w:sz w:val="20"/>
                <w:szCs w:val="20"/>
              </w:rPr>
              <w:t>.</w:t>
            </w:r>
          </w:p>
          <w:p w14:paraId="4FB64D9B" w14:textId="77777777" w:rsidR="00F43230" w:rsidRPr="00315622" w:rsidRDefault="00F43230" w:rsidP="00FE184A">
            <w:pPr>
              <w:pStyle w:val="ListParagraph"/>
              <w:numPr>
                <w:ilvl w:val="0"/>
                <w:numId w:val="13"/>
              </w:numPr>
              <w:jc w:val="both"/>
              <w:rPr>
                <w:rFonts w:asciiTheme="minorHAnsi" w:eastAsiaTheme="minorEastAsia" w:hAnsiTheme="minorHAnsi" w:cstheme="minorBidi"/>
                <w:sz w:val="20"/>
                <w:szCs w:val="20"/>
              </w:rPr>
            </w:pPr>
            <w:r w:rsidRPr="00315622">
              <w:rPr>
                <w:rFonts w:ascii="Proxima Nova Rg" w:hAnsi="Proxima Nova Rg"/>
                <w:b/>
                <w:bCs/>
                <w:sz w:val="20"/>
                <w:szCs w:val="20"/>
                <w:shd w:val="clear" w:color="auto" w:fill="E6E6E6"/>
              </w:rPr>
              <w:t>Partnerships engaged</w:t>
            </w:r>
            <w:r w:rsidRPr="00315622">
              <w:rPr>
                <w:rFonts w:ascii="Proxima Nova Rg" w:hAnsi="Proxima Nova Rg"/>
                <w:b/>
                <w:bCs/>
                <w:sz w:val="20"/>
                <w:szCs w:val="20"/>
              </w:rPr>
              <w:t xml:space="preserve"> </w:t>
            </w:r>
            <w:r w:rsidRPr="00315622">
              <w:rPr>
                <w:rFonts w:ascii="Proxima Nova Rg" w:hAnsi="Proxima Nova Rg"/>
                <w:sz w:val="20"/>
                <w:szCs w:val="20"/>
              </w:rPr>
              <w:t xml:space="preserve">providing technical support – Strelka KБ and SPIN Unit. </w:t>
            </w:r>
          </w:p>
          <w:p w14:paraId="1FCC06EE" w14:textId="77777777" w:rsidR="00F43230" w:rsidRPr="00315622" w:rsidRDefault="00F43230" w:rsidP="00FE184A">
            <w:pPr>
              <w:jc w:val="both"/>
              <w:rPr>
                <w:rFonts w:ascii="Proxima Nova Rg" w:hAnsi="Proxima Nova Rg"/>
                <w:sz w:val="20"/>
                <w:szCs w:val="20"/>
              </w:rPr>
            </w:pPr>
          </w:p>
          <w:p w14:paraId="7132A735" w14:textId="77777777" w:rsidR="00F43230" w:rsidRPr="00315622" w:rsidRDefault="00F43230" w:rsidP="00FE184A">
            <w:pPr>
              <w:jc w:val="both"/>
              <w:rPr>
                <w:rFonts w:ascii="Proxima Nova Rg" w:hAnsi="Proxima Nova Rg"/>
                <w:b/>
                <w:bCs/>
                <w:sz w:val="20"/>
                <w:szCs w:val="20"/>
              </w:rPr>
            </w:pPr>
            <w:r w:rsidRPr="00315622">
              <w:rPr>
                <w:rFonts w:ascii="Proxima Nova Rg" w:hAnsi="Proxima Nova Rg"/>
                <w:b/>
                <w:bCs/>
                <w:sz w:val="20"/>
                <w:szCs w:val="20"/>
                <w:shd w:val="clear" w:color="auto" w:fill="E6E6E6"/>
              </w:rPr>
              <w:t xml:space="preserve">Cohort 2. </w:t>
            </w:r>
          </w:p>
          <w:p w14:paraId="3F4598C9" w14:textId="77777777" w:rsidR="00F43230" w:rsidRPr="00315622" w:rsidRDefault="00F43230" w:rsidP="00FE184A">
            <w:pPr>
              <w:jc w:val="both"/>
              <w:rPr>
                <w:rFonts w:ascii="Proxima Nova Rg" w:hAnsi="Proxima Nova Rg"/>
                <w:sz w:val="20"/>
                <w:szCs w:val="20"/>
              </w:rPr>
            </w:pPr>
            <w:r w:rsidRPr="00315622">
              <w:rPr>
                <w:rFonts w:ascii="Proxima Nova Rg" w:hAnsi="Proxima Nova Rg"/>
                <w:sz w:val="20"/>
                <w:szCs w:val="20"/>
                <w:shd w:val="clear" w:color="auto" w:fill="E6E6E6"/>
              </w:rPr>
              <w:t xml:space="preserve">In Q3 2020, </w:t>
            </w:r>
            <w:r w:rsidRPr="00315622">
              <w:rPr>
                <w:rFonts w:ascii="Proxima Nova Rg" w:hAnsi="Proxima Nova Rg"/>
                <w:sz w:val="20"/>
                <w:szCs w:val="20"/>
              </w:rPr>
              <w:t xml:space="preserve">IRH has opened a call for proposals to select another five cities to join CEF. </w:t>
            </w:r>
            <w:r w:rsidRPr="00315622">
              <w:rPr>
                <w:rFonts w:ascii="Proxima Nova Rg" w:hAnsi="Proxima Nova Rg"/>
                <w:sz w:val="20"/>
                <w:szCs w:val="20"/>
                <w:shd w:val="clear" w:color="auto" w:fill="E6E6E6"/>
              </w:rPr>
              <w:t>13 applications from the following countries:</w:t>
            </w:r>
            <w:r w:rsidRPr="00315622">
              <w:rPr>
                <w:rFonts w:ascii="Proxima Nova Rg" w:hAnsi="Proxima Nova Rg"/>
                <w:sz w:val="20"/>
                <w:szCs w:val="20"/>
              </w:rPr>
              <w:t xml:space="preserve"> </w:t>
            </w:r>
            <w:r w:rsidRPr="00315622">
              <w:rPr>
                <w:rFonts w:ascii="Proxima Nova Rg" w:hAnsi="Proxima Nova Rg"/>
                <w:sz w:val="20"/>
                <w:szCs w:val="20"/>
                <w:shd w:val="clear" w:color="auto" w:fill="E6E6E6"/>
              </w:rPr>
              <w:t>Armenia</w:t>
            </w:r>
            <w:r w:rsidRPr="00315622">
              <w:rPr>
                <w:rFonts w:ascii="Proxima Nova Rg" w:hAnsi="Proxima Nova Rg"/>
                <w:sz w:val="20"/>
                <w:szCs w:val="20"/>
              </w:rPr>
              <w:t xml:space="preserve">, </w:t>
            </w:r>
            <w:r w:rsidRPr="00315622">
              <w:rPr>
                <w:rFonts w:ascii="Proxima Nova Rg" w:hAnsi="Proxima Nova Rg"/>
                <w:sz w:val="20"/>
                <w:szCs w:val="20"/>
                <w:shd w:val="clear" w:color="auto" w:fill="E6E6E6"/>
              </w:rPr>
              <w:t>Azerbaijan</w:t>
            </w:r>
            <w:r w:rsidRPr="00315622">
              <w:rPr>
                <w:rFonts w:ascii="Proxima Nova Rg" w:hAnsi="Proxima Nova Rg"/>
                <w:sz w:val="20"/>
                <w:szCs w:val="20"/>
              </w:rPr>
              <w:t xml:space="preserve">, </w:t>
            </w:r>
            <w:r w:rsidRPr="00315622">
              <w:rPr>
                <w:rFonts w:ascii="Proxima Nova Rg" w:hAnsi="Proxima Nova Rg"/>
                <w:sz w:val="20"/>
                <w:szCs w:val="20"/>
                <w:shd w:val="clear" w:color="auto" w:fill="E6E6E6"/>
              </w:rPr>
              <w:t>Belarus</w:t>
            </w:r>
            <w:r w:rsidRPr="00315622">
              <w:rPr>
                <w:rFonts w:ascii="Proxima Nova Rg" w:hAnsi="Proxima Nova Rg"/>
                <w:sz w:val="20"/>
                <w:szCs w:val="20"/>
              </w:rPr>
              <w:t xml:space="preserve">, </w:t>
            </w:r>
            <w:r w:rsidRPr="00315622">
              <w:rPr>
                <w:rFonts w:ascii="Proxima Nova Rg" w:hAnsi="Proxima Nova Rg"/>
                <w:sz w:val="20"/>
                <w:szCs w:val="20"/>
                <w:shd w:val="clear" w:color="auto" w:fill="E6E6E6"/>
              </w:rPr>
              <w:t>Bosnia and Herzegovina</w:t>
            </w:r>
            <w:r w:rsidRPr="00315622">
              <w:rPr>
                <w:rFonts w:ascii="Proxima Nova Rg" w:hAnsi="Proxima Nova Rg"/>
                <w:sz w:val="20"/>
                <w:szCs w:val="20"/>
              </w:rPr>
              <w:t xml:space="preserve">, </w:t>
            </w:r>
            <w:r w:rsidRPr="00315622">
              <w:rPr>
                <w:rFonts w:ascii="Proxima Nova Rg" w:hAnsi="Proxima Nova Rg"/>
                <w:sz w:val="20"/>
                <w:szCs w:val="20"/>
                <w:shd w:val="clear" w:color="auto" w:fill="E6E6E6"/>
              </w:rPr>
              <w:t>Georgia</w:t>
            </w:r>
            <w:r w:rsidRPr="00315622">
              <w:rPr>
                <w:rFonts w:ascii="Proxima Nova Rg" w:hAnsi="Proxima Nova Rg"/>
                <w:sz w:val="20"/>
                <w:szCs w:val="20"/>
              </w:rPr>
              <w:t xml:space="preserve">, </w:t>
            </w:r>
            <w:r w:rsidRPr="00315622">
              <w:rPr>
                <w:rFonts w:ascii="Proxima Nova Rg" w:hAnsi="Proxima Nova Rg"/>
                <w:sz w:val="20"/>
                <w:szCs w:val="20"/>
                <w:shd w:val="clear" w:color="auto" w:fill="E6E6E6"/>
              </w:rPr>
              <w:t>Kazakhstan</w:t>
            </w:r>
            <w:r w:rsidRPr="00315622">
              <w:rPr>
                <w:rFonts w:ascii="Proxima Nova Rg" w:hAnsi="Proxima Nova Rg"/>
                <w:sz w:val="20"/>
                <w:szCs w:val="20"/>
              </w:rPr>
              <w:t xml:space="preserve">, </w:t>
            </w:r>
            <w:r w:rsidRPr="00315622">
              <w:rPr>
                <w:rFonts w:ascii="Proxima Nova Rg" w:hAnsi="Proxima Nova Rg"/>
                <w:sz w:val="20"/>
                <w:szCs w:val="20"/>
                <w:shd w:val="clear" w:color="auto" w:fill="E6E6E6"/>
              </w:rPr>
              <w:t>Kosovo (under UNSCR 1244)</w:t>
            </w:r>
            <w:r w:rsidRPr="00315622">
              <w:rPr>
                <w:rFonts w:ascii="Proxima Nova Rg" w:hAnsi="Proxima Nova Rg"/>
                <w:sz w:val="20"/>
                <w:szCs w:val="20"/>
              </w:rPr>
              <w:t xml:space="preserve">, </w:t>
            </w:r>
            <w:r w:rsidRPr="00315622">
              <w:rPr>
                <w:rFonts w:ascii="Proxima Nova Rg" w:hAnsi="Proxima Nova Rg"/>
                <w:sz w:val="20"/>
                <w:szCs w:val="20"/>
                <w:shd w:val="clear" w:color="auto" w:fill="E6E6E6"/>
              </w:rPr>
              <w:t>Moldova</w:t>
            </w:r>
            <w:r w:rsidRPr="00315622">
              <w:rPr>
                <w:rFonts w:ascii="Proxima Nova Rg" w:hAnsi="Proxima Nova Rg"/>
                <w:sz w:val="20"/>
                <w:szCs w:val="20"/>
              </w:rPr>
              <w:t xml:space="preserve">, </w:t>
            </w:r>
            <w:r w:rsidRPr="00315622">
              <w:rPr>
                <w:rFonts w:ascii="Proxima Nova Rg" w:hAnsi="Proxima Nova Rg"/>
                <w:sz w:val="20"/>
                <w:szCs w:val="20"/>
                <w:shd w:val="clear" w:color="auto" w:fill="E6E6E6"/>
              </w:rPr>
              <w:t>Montenegro</w:t>
            </w:r>
            <w:r w:rsidRPr="00315622">
              <w:rPr>
                <w:rFonts w:ascii="Proxima Nova Rg" w:hAnsi="Proxima Nova Rg"/>
                <w:sz w:val="20"/>
                <w:szCs w:val="20"/>
              </w:rPr>
              <w:t xml:space="preserve">, </w:t>
            </w:r>
            <w:r w:rsidRPr="00315622">
              <w:rPr>
                <w:rFonts w:ascii="Proxima Nova Rg" w:hAnsi="Proxima Nova Rg"/>
                <w:sz w:val="20"/>
                <w:szCs w:val="20"/>
                <w:shd w:val="clear" w:color="auto" w:fill="E6E6E6"/>
              </w:rPr>
              <w:t>North Macedonia</w:t>
            </w:r>
            <w:r w:rsidRPr="00315622">
              <w:rPr>
                <w:rFonts w:ascii="Proxima Nova Rg" w:hAnsi="Proxima Nova Rg"/>
                <w:sz w:val="20"/>
                <w:szCs w:val="20"/>
              </w:rPr>
              <w:t xml:space="preserve">, </w:t>
            </w:r>
            <w:r w:rsidRPr="00315622">
              <w:rPr>
                <w:rFonts w:ascii="Proxima Nova Rg" w:hAnsi="Proxima Nova Rg"/>
                <w:sz w:val="20"/>
                <w:szCs w:val="20"/>
                <w:shd w:val="clear" w:color="auto" w:fill="E6E6E6"/>
              </w:rPr>
              <w:t>The Kyrgyz Republic</w:t>
            </w:r>
            <w:r w:rsidRPr="00315622">
              <w:rPr>
                <w:rFonts w:ascii="Proxima Nova Rg" w:hAnsi="Proxima Nova Rg"/>
                <w:sz w:val="20"/>
                <w:szCs w:val="20"/>
              </w:rPr>
              <w:t xml:space="preserve">, </w:t>
            </w:r>
            <w:r w:rsidRPr="00315622">
              <w:rPr>
                <w:rFonts w:ascii="Proxima Nova Rg" w:hAnsi="Proxima Nova Rg"/>
                <w:sz w:val="20"/>
                <w:szCs w:val="20"/>
                <w:shd w:val="clear" w:color="auto" w:fill="E6E6E6"/>
              </w:rPr>
              <w:t>Turkey</w:t>
            </w:r>
            <w:r w:rsidRPr="00315622">
              <w:rPr>
                <w:rFonts w:ascii="Proxima Nova Rg" w:hAnsi="Proxima Nova Rg"/>
                <w:sz w:val="20"/>
                <w:szCs w:val="20"/>
              </w:rPr>
              <w:t xml:space="preserve">, </w:t>
            </w:r>
            <w:r w:rsidRPr="00315622">
              <w:rPr>
                <w:rFonts w:ascii="Proxima Nova Rg" w:hAnsi="Proxima Nova Rg"/>
                <w:sz w:val="20"/>
                <w:szCs w:val="20"/>
                <w:shd w:val="clear" w:color="auto" w:fill="E6E6E6"/>
              </w:rPr>
              <w:t>Uzbekistan</w:t>
            </w:r>
          </w:p>
          <w:p w14:paraId="6C032CA9" w14:textId="77777777" w:rsidR="00F43230" w:rsidRPr="00315622" w:rsidRDefault="00F43230" w:rsidP="00FE184A">
            <w:pPr>
              <w:jc w:val="both"/>
              <w:rPr>
                <w:rFonts w:ascii="Proxima Nova Rg" w:hAnsi="Proxima Nova Rg"/>
                <w:sz w:val="20"/>
                <w:szCs w:val="20"/>
              </w:rPr>
            </w:pPr>
          </w:p>
          <w:p w14:paraId="50D540D6" w14:textId="77777777" w:rsidR="00F43230" w:rsidRPr="00315622" w:rsidRDefault="00F43230" w:rsidP="00FE184A">
            <w:pPr>
              <w:jc w:val="both"/>
              <w:rPr>
                <w:rFonts w:ascii="Proxima Nova Rg" w:hAnsi="Proxima Nova Rg"/>
                <w:b/>
                <w:bCs/>
                <w:sz w:val="20"/>
                <w:szCs w:val="20"/>
              </w:rPr>
            </w:pPr>
            <w:r w:rsidRPr="00315622">
              <w:rPr>
                <w:rFonts w:ascii="Proxima Nova Rg" w:hAnsi="Proxima Nova Rg"/>
                <w:b/>
                <w:bCs/>
                <w:sz w:val="20"/>
                <w:szCs w:val="20"/>
                <w:shd w:val="clear" w:color="auto" w:fill="E6E6E6"/>
              </w:rPr>
              <w:lastRenderedPageBreak/>
              <w:t>Selection of topics and entry points:</w:t>
            </w:r>
          </w:p>
          <w:p w14:paraId="20252BE2" w14:textId="77777777" w:rsidR="00F43230" w:rsidRPr="00315622" w:rsidRDefault="00F43230" w:rsidP="00FE184A">
            <w:pPr>
              <w:jc w:val="both"/>
              <w:rPr>
                <w:b/>
                <w:bCs/>
                <w:i/>
                <w:iCs/>
              </w:rPr>
            </w:pPr>
          </w:p>
          <w:p w14:paraId="4D114448" w14:textId="77777777" w:rsidR="00F43230" w:rsidRPr="00315622" w:rsidRDefault="00F43230" w:rsidP="00FE184A">
            <w:pPr>
              <w:jc w:val="both"/>
              <w:rPr>
                <w:rFonts w:ascii="Proxima Nova" w:eastAsia="Proxima Nova" w:hAnsi="Proxima Nova" w:cs="Proxima Nova"/>
                <w:b/>
                <w:bCs/>
                <w:i/>
                <w:iCs/>
                <w:sz w:val="20"/>
                <w:szCs w:val="20"/>
              </w:rPr>
            </w:pPr>
            <w:r w:rsidRPr="00315622">
              <w:rPr>
                <w:rFonts w:ascii="Proxima Nova" w:eastAsia="Proxima Nova" w:hAnsi="Proxima Nova" w:cs="Proxima Nova"/>
                <w:b/>
                <w:bCs/>
                <w:i/>
                <w:iCs/>
                <w:sz w:val="20"/>
                <w:szCs w:val="20"/>
                <w:shd w:val="clear" w:color="auto" w:fill="E6E6E6"/>
              </w:rPr>
              <w:t xml:space="preserve">Country, City, Population, Project Title, Entry Point </w:t>
            </w:r>
          </w:p>
          <w:p w14:paraId="2A756D6D" w14:textId="77777777" w:rsidR="00F43230" w:rsidRPr="00315622" w:rsidRDefault="00F43230" w:rsidP="00FE184A">
            <w:pPr>
              <w:jc w:val="both"/>
              <w:rPr>
                <w:rFonts w:ascii="Proxima Nova" w:eastAsia="Proxima Nova" w:hAnsi="Proxima Nova" w:cs="Proxima Nova"/>
                <w:sz w:val="20"/>
                <w:szCs w:val="20"/>
              </w:rPr>
            </w:pPr>
            <w:r w:rsidRPr="00315622">
              <w:rPr>
                <w:rFonts w:ascii="Proxima Nova" w:eastAsia="Proxima Nova" w:hAnsi="Proxima Nova" w:cs="Proxima Nova"/>
                <w:sz w:val="20"/>
                <w:szCs w:val="20"/>
                <w:shd w:val="clear" w:color="auto" w:fill="E6E6E6"/>
              </w:rPr>
              <w:t xml:space="preserve">1. Armenia, </w:t>
            </w:r>
            <w:r w:rsidRPr="00315622">
              <w:rPr>
                <w:rFonts w:ascii="Proxima Nova" w:eastAsia="Proxima Nova" w:hAnsi="Proxima Nova" w:cs="Proxima Nova"/>
                <w:sz w:val="20"/>
                <w:szCs w:val="20"/>
              </w:rPr>
              <w:t>Stepanavan</w:t>
            </w:r>
            <w:r w:rsidRPr="00315622">
              <w:rPr>
                <w:rFonts w:ascii="Proxima Nova" w:eastAsia="Proxima Nova" w:hAnsi="Proxima Nova" w:cs="Proxima Nova"/>
                <w:sz w:val="20"/>
                <w:szCs w:val="20"/>
                <w:shd w:val="clear" w:color="auto" w:fill="E6E6E6"/>
              </w:rPr>
              <w:t>, 13,086, Talent Nests: Small Cities for People, Economic development</w:t>
            </w:r>
          </w:p>
          <w:p w14:paraId="75F3BE52" w14:textId="77777777" w:rsidR="00F43230" w:rsidRPr="00315622" w:rsidRDefault="00F43230" w:rsidP="00FE184A">
            <w:pPr>
              <w:jc w:val="both"/>
              <w:rPr>
                <w:rFonts w:ascii="Proxima Nova" w:eastAsia="Proxima Nova" w:hAnsi="Proxima Nova" w:cs="Proxima Nova"/>
                <w:sz w:val="20"/>
                <w:szCs w:val="20"/>
              </w:rPr>
            </w:pPr>
            <w:r w:rsidRPr="00315622">
              <w:rPr>
                <w:rFonts w:ascii="Proxima Nova" w:eastAsia="Proxima Nova" w:hAnsi="Proxima Nova" w:cs="Proxima Nova"/>
                <w:sz w:val="20"/>
                <w:szCs w:val="20"/>
                <w:shd w:val="clear" w:color="auto" w:fill="E6E6E6"/>
              </w:rPr>
              <w:t>2. Azerbaijan, Shamakhi, 31,704, Smart City of Shamakhi: Digital Transformation of Urban Public Service Delivery by Putting Citizens First, Smart City</w:t>
            </w:r>
          </w:p>
          <w:p w14:paraId="22D933D2" w14:textId="77777777" w:rsidR="00F43230" w:rsidRPr="00315622" w:rsidRDefault="00F43230" w:rsidP="00FE184A">
            <w:pPr>
              <w:jc w:val="both"/>
              <w:rPr>
                <w:rFonts w:ascii="Proxima Nova" w:eastAsia="Proxima Nova" w:hAnsi="Proxima Nova" w:cs="Proxima Nova"/>
                <w:sz w:val="20"/>
                <w:szCs w:val="20"/>
              </w:rPr>
            </w:pPr>
            <w:r w:rsidRPr="00315622">
              <w:rPr>
                <w:rFonts w:ascii="Proxima Nova" w:eastAsia="Proxima Nova" w:hAnsi="Proxima Nova" w:cs="Proxima Nova"/>
                <w:sz w:val="20"/>
                <w:szCs w:val="20"/>
                <w:shd w:val="clear" w:color="auto" w:fill="E6E6E6"/>
              </w:rPr>
              <w:t xml:space="preserve">3. Belarus, </w:t>
            </w:r>
            <w:r w:rsidRPr="00315622">
              <w:rPr>
                <w:rFonts w:ascii="Proxima Nova" w:eastAsia="Proxima Nova" w:hAnsi="Proxima Nova" w:cs="Proxima Nova"/>
                <w:sz w:val="20"/>
                <w:szCs w:val="20"/>
              </w:rPr>
              <w:t>Polotsk and Novopolotsk</w:t>
            </w:r>
            <w:r w:rsidRPr="00315622">
              <w:rPr>
                <w:rFonts w:ascii="Proxima Nova" w:eastAsia="Proxima Nova" w:hAnsi="Proxima Nova" w:cs="Proxima Nova"/>
                <w:sz w:val="20"/>
                <w:szCs w:val="20"/>
                <w:shd w:val="clear" w:color="auto" w:fill="E6E6E6"/>
              </w:rPr>
              <w:t xml:space="preserve"> agglomeration, 185,722, Going Safe to Nature Together, Green infrastructure </w:t>
            </w:r>
          </w:p>
          <w:p w14:paraId="01A5C5A7" w14:textId="77777777" w:rsidR="00F43230" w:rsidRPr="00315622" w:rsidRDefault="00F43230" w:rsidP="00FE184A">
            <w:pPr>
              <w:jc w:val="both"/>
              <w:rPr>
                <w:rFonts w:ascii="Proxima Nova" w:eastAsia="Proxima Nova" w:hAnsi="Proxima Nova" w:cs="Proxima Nova"/>
                <w:sz w:val="20"/>
                <w:szCs w:val="20"/>
              </w:rPr>
            </w:pPr>
            <w:r w:rsidRPr="00315622">
              <w:rPr>
                <w:rFonts w:ascii="Proxima Nova" w:eastAsia="Proxima Nova" w:hAnsi="Proxima Nova" w:cs="Proxima Nova"/>
                <w:sz w:val="20"/>
                <w:szCs w:val="20"/>
                <w:shd w:val="clear" w:color="auto" w:fill="E6E6E6"/>
              </w:rPr>
              <w:t xml:space="preserve">4. Bosnia and Herzegovina, Banja Luka, 199,191, Banja Luka Heading on the Future City Journey, Smart City </w:t>
            </w:r>
          </w:p>
          <w:p w14:paraId="4F9C3A49" w14:textId="77777777" w:rsidR="00F43230" w:rsidRPr="00315622" w:rsidRDefault="00F43230" w:rsidP="00FE184A">
            <w:pPr>
              <w:jc w:val="both"/>
              <w:rPr>
                <w:rFonts w:ascii="Proxima Nova" w:eastAsia="Proxima Nova" w:hAnsi="Proxima Nova" w:cs="Proxima Nova"/>
                <w:sz w:val="20"/>
                <w:szCs w:val="20"/>
              </w:rPr>
            </w:pPr>
            <w:r w:rsidRPr="00315622">
              <w:rPr>
                <w:rFonts w:ascii="Proxima Nova" w:eastAsia="Proxima Nova" w:hAnsi="Proxima Nova" w:cs="Proxima Nova"/>
                <w:sz w:val="20"/>
                <w:szCs w:val="20"/>
                <w:shd w:val="clear" w:color="auto" w:fill="E6E6E6"/>
              </w:rPr>
              <w:t>5. Georgia, Batumi, 155,000, A Blueprint for a Clean and Green Batumi, Green infrastructure</w:t>
            </w:r>
          </w:p>
          <w:p w14:paraId="3774D937" w14:textId="77777777" w:rsidR="00F43230" w:rsidRPr="00315622" w:rsidRDefault="00F43230" w:rsidP="00FE184A">
            <w:pPr>
              <w:jc w:val="both"/>
              <w:rPr>
                <w:rFonts w:ascii="Proxima Nova" w:eastAsia="Proxima Nova" w:hAnsi="Proxima Nova" w:cs="Proxima Nova"/>
                <w:sz w:val="20"/>
                <w:szCs w:val="20"/>
              </w:rPr>
            </w:pPr>
            <w:r w:rsidRPr="00315622">
              <w:rPr>
                <w:rFonts w:ascii="Proxima Nova" w:eastAsia="Proxima Nova" w:hAnsi="Proxima Nova" w:cs="Proxima Nova"/>
                <w:sz w:val="20"/>
                <w:szCs w:val="20"/>
                <w:shd w:val="clear" w:color="auto" w:fill="E6E6E6"/>
              </w:rPr>
              <w:t>6. Kazakhstan, Almaty, 1,777,000, Air quality monitoring and reduce the effect of volatile organic compounds (VOCs) on COVID-19 related mortality in the Almaty city of Kazakhstan, Air quality</w:t>
            </w:r>
          </w:p>
          <w:p w14:paraId="18BDD7FE" w14:textId="77777777" w:rsidR="00F43230" w:rsidRPr="00315622" w:rsidRDefault="00F43230" w:rsidP="00FE184A">
            <w:pPr>
              <w:jc w:val="both"/>
              <w:rPr>
                <w:rFonts w:ascii="Proxima Nova" w:eastAsia="Proxima Nova" w:hAnsi="Proxima Nova" w:cs="Proxima Nova"/>
                <w:sz w:val="20"/>
                <w:szCs w:val="20"/>
              </w:rPr>
            </w:pPr>
            <w:r w:rsidRPr="00315622">
              <w:rPr>
                <w:rFonts w:ascii="Proxima Nova" w:eastAsia="Proxima Nova" w:hAnsi="Proxima Nova" w:cs="Proxima Nova"/>
                <w:sz w:val="20"/>
                <w:szCs w:val="20"/>
                <w:shd w:val="clear" w:color="auto" w:fill="E6E6E6"/>
              </w:rPr>
              <w:t xml:space="preserve">7. Kosovo (under UNSCR 1244), </w:t>
            </w:r>
            <w:r w:rsidRPr="00315622">
              <w:rPr>
                <w:rFonts w:ascii="Proxima Nova" w:eastAsia="Proxima Nova" w:hAnsi="Proxima Nova" w:cs="Proxima Nova"/>
                <w:sz w:val="20"/>
                <w:szCs w:val="20"/>
              </w:rPr>
              <w:t>Prizren, 85,119, Prizren</w:t>
            </w:r>
            <w:r w:rsidRPr="00315622">
              <w:rPr>
                <w:rFonts w:ascii="Proxima Nova" w:eastAsia="Proxima Nova" w:hAnsi="Proxima Nova" w:cs="Proxima Nova"/>
                <w:sz w:val="20"/>
                <w:szCs w:val="20"/>
                <w:shd w:val="clear" w:color="auto" w:fill="E6E6E6"/>
              </w:rPr>
              <w:t xml:space="preserve"> Digital City Network, Smart City</w:t>
            </w:r>
          </w:p>
          <w:p w14:paraId="4613E9EA" w14:textId="77777777" w:rsidR="00F43230" w:rsidRPr="00315622" w:rsidRDefault="00F43230" w:rsidP="00FE184A">
            <w:pPr>
              <w:jc w:val="both"/>
              <w:rPr>
                <w:rFonts w:ascii="Proxima Nova" w:eastAsia="Proxima Nova" w:hAnsi="Proxima Nova" w:cs="Proxima Nova"/>
                <w:sz w:val="20"/>
                <w:szCs w:val="20"/>
              </w:rPr>
            </w:pPr>
            <w:r w:rsidRPr="00315622">
              <w:rPr>
                <w:rFonts w:ascii="Proxima Nova" w:eastAsia="Proxima Nova" w:hAnsi="Proxima Nova" w:cs="Proxima Nova"/>
                <w:sz w:val="20"/>
                <w:szCs w:val="20"/>
                <w:shd w:val="clear" w:color="auto" w:fill="E6E6E6"/>
              </w:rPr>
              <w:t>8. Moldova, Ungheni, 30,804, Modernizing City of Ungheni: citizen engagement for sustainable development, Smart City</w:t>
            </w:r>
          </w:p>
          <w:p w14:paraId="05018A28" w14:textId="77777777" w:rsidR="00F43230" w:rsidRPr="00315622" w:rsidRDefault="00F43230" w:rsidP="00FE184A">
            <w:pPr>
              <w:jc w:val="both"/>
              <w:rPr>
                <w:rFonts w:ascii="Proxima Nova" w:eastAsia="Proxima Nova" w:hAnsi="Proxima Nova" w:cs="Proxima Nova"/>
                <w:sz w:val="20"/>
                <w:szCs w:val="20"/>
              </w:rPr>
            </w:pPr>
            <w:r w:rsidRPr="00315622">
              <w:rPr>
                <w:rFonts w:ascii="Proxima Nova" w:eastAsia="Proxima Nova" w:hAnsi="Proxima Nova" w:cs="Proxima Nova"/>
                <w:sz w:val="20"/>
                <w:szCs w:val="20"/>
                <w:shd w:val="clear" w:color="auto" w:fill="E6E6E6"/>
              </w:rPr>
              <w:t xml:space="preserve">9. Montenegro, </w:t>
            </w:r>
            <w:r w:rsidRPr="00315622">
              <w:rPr>
                <w:rFonts w:ascii="Proxima Nova" w:eastAsia="Proxima Nova" w:hAnsi="Proxima Nova" w:cs="Proxima Nova"/>
                <w:sz w:val="20"/>
                <w:szCs w:val="20"/>
              </w:rPr>
              <w:t>Pljevlja</w:t>
            </w:r>
            <w:r w:rsidRPr="00315622">
              <w:rPr>
                <w:rFonts w:ascii="Proxima Nova" w:eastAsia="Proxima Nova" w:hAnsi="Proxima Nova" w:cs="Proxima Nova"/>
                <w:sz w:val="20"/>
                <w:szCs w:val="20"/>
                <w:shd w:val="clear" w:color="auto" w:fill="E6E6E6"/>
              </w:rPr>
              <w:t xml:space="preserve">, 35,806, Community Engagement for a Sustainable Urban Future, Economic development </w:t>
            </w:r>
          </w:p>
          <w:p w14:paraId="271DD356" w14:textId="77777777" w:rsidR="00F43230" w:rsidRPr="00315622" w:rsidRDefault="00F43230" w:rsidP="00FE184A">
            <w:pPr>
              <w:jc w:val="both"/>
              <w:rPr>
                <w:rFonts w:ascii="Proxima Nova" w:eastAsia="Proxima Nova" w:hAnsi="Proxima Nova" w:cs="Proxima Nova"/>
                <w:sz w:val="20"/>
                <w:szCs w:val="20"/>
              </w:rPr>
            </w:pPr>
            <w:r w:rsidRPr="00315622">
              <w:rPr>
                <w:rFonts w:ascii="Proxima Nova" w:eastAsia="Proxima Nova" w:hAnsi="Proxima Nova" w:cs="Proxima Nova"/>
                <w:sz w:val="20"/>
                <w:szCs w:val="20"/>
                <w:shd w:val="clear" w:color="auto" w:fill="E6E6E6"/>
              </w:rPr>
              <w:t xml:space="preserve">10. North Macedonia, Skopje, 630,817, COVID-19 recovery through green, inclusive and resilient local economic development, Economic development </w:t>
            </w:r>
          </w:p>
          <w:p w14:paraId="3E414390" w14:textId="77777777" w:rsidR="00F43230" w:rsidRPr="00315622" w:rsidRDefault="00F43230" w:rsidP="00FE184A">
            <w:pPr>
              <w:jc w:val="both"/>
              <w:rPr>
                <w:rFonts w:ascii="Proxima Nova" w:eastAsia="Proxima Nova" w:hAnsi="Proxima Nova" w:cs="Proxima Nova"/>
                <w:sz w:val="20"/>
                <w:szCs w:val="20"/>
              </w:rPr>
            </w:pPr>
            <w:r w:rsidRPr="00315622">
              <w:rPr>
                <w:rFonts w:ascii="Proxima Nova" w:eastAsia="Proxima Nova" w:hAnsi="Proxima Nova" w:cs="Proxima Nova"/>
                <w:sz w:val="20"/>
                <w:szCs w:val="20"/>
                <w:shd w:val="clear" w:color="auto" w:fill="E6E6E6"/>
              </w:rPr>
              <w:t>11. The Kyrgyz Republic, Bishkek, 976,734, Improvement of health outcomes in COVID-19 context through innovative pilot interventions to mitigate air pollution in Bishkek, Air quality</w:t>
            </w:r>
          </w:p>
          <w:p w14:paraId="68C9C36D" w14:textId="77777777" w:rsidR="00F43230" w:rsidRPr="00315622" w:rsidRDefault="00F43230" w:rsidP="00FE184A">
            <w:pPr>
              <w:jc w:val="both"/>
              <w:rPr>
                <w:rFonts w:ascii="Proxima Nova" w:eastAsia="Proxima Nova" w:hAnsi="Proxima Nova" w:cs="Proxima Nova"/>
                <w:sz w:val="20"/>
                <w:szCs w:val="20"/>
              </w:rPr>
            </w:pPr>
            <w:r w:rsidRPr="00315622">
              <w:rPr>
                <w:rFonts w:ascii="Proxima Nova" w:eastAsia="Proxima Nova" w:hAnsi="Proxima Nova" w:cs="Proxima Nova"/>
                <w:sz w:val="20"/>
                <w:szCs w:val="20"/>
                <w:shd w:val="clear" w:color="auto" w:fill="E6E6E6"/>
              </w:rPr>
              <w:t xml:space="preserve">12. Turkey, Izmir, 4,321,000, Seeds for Resilience, Economic development </w:t>
            </w:r>
          </w:p>
          <w:p w14:paraId="1F5B1DD1" w14:textId="77777777" w:rsidR="00F43230" w:rsidRPr="00315622" w:rsidRDefault="00F43230" w:rsidP="00FE184A">
            <w:pPr>
              <w:jc w:val="both"/>
              <w:rPr>
                <w:rFonts w:ascii="Proxima Nova" w:eastAsia="Proxima Nova" w:hAnsi="Proxima Nova" w:cs="Proxima Nova"/>
                <w:sz w:val="20"/>
                <w:szCs w:val="20"/>
              </w:rPr>
            </w:pPr>
            <w:r w:rsidRPr="00315622">
              <w:rPr>
                <w:rFonts w:ascii="Proxima Nova" w:eastAsia="Proxima Nova" w:hAnsi="Proxima Nova" w:cs="Proxima Nova"/>
                <w:sz w:val="20"/>
                <w:szCs w:val="20"/>
                <w:shd w:val="clear" w:color="auto" w:fill="E6E6E6"/>
              </w:rPr>
              <w:t>13. Uzbekistan, Tashkent, 2,393,000, Integrated Experimentation Portfolio for Sustainable Communities in Tashkent City, Smart City</w:t>
            </w:r>
          </w:p>
          <w:p w14:paraId="0593A003" w14:textId="77777777" w:rsidR="00F43230" w:rsidRPr="00315622" w:rsidRDefault="00F43230" w:rsidP="00FE184A">
            <w:pPr>
              <w:jc w:val="both"/>
              <w:rPr>
                <w:rFonts w:ascii="Proxima Nova" w:eastAsia="Proxima Nova" w:hAnsi="Proxima Nova" w:cs="Proxima Nova"/>
                <w:sz w:val="20"/>
                <w:szCs w:val="20"/>
              </w:rPr>
            </w:pPr>
          </w:p>
          <w:p w14:paraId="0B6E58B4" w14:textId="77777777" w:rsidR="00F43230" w:rsidRPr="00315622" w:rsidRDefault="00F43230" w:rsidP="00FE184A">
            <w:pPr>
              <w:jc w:val="both"/>
              <w:rPr>
                <w:rFonts w:ascii="Proxima Nova" w:eastAsia="Proxima Nova" w:hAnsi="Proxima Nova" w:cs="Proxima Nova"/>
                <w:sz w:val="20"/>
                <w:szCs w:val="20"/>
              </w:rPr>
            </w:pPr>
            <w:r w:rsidRPr="00315622">
              <w:rPr>
                <w:rFonts w:ascii="Proxima Nova" w:eastAsia="Proxima Nova" w:hAnsi="Proxima Nova" w:cs="Proxima Nova"/>
                <w:sz w:val="20"/>
                <w:szCs w:val="20"/>
                <w:shd w:val="clear" w:color="auto" w:fill="E6E6E6"/>
              </w:rPr>
              <w:t xml:space="preserve">Final five cities to join CEF, Cohort 2 (alphabetical order by country) </w:t>
            </w:r>
          </w:p>
          <w:p w14:paraId="234D9B0E" w14:textId="77777777" w:rsidR="00F43230" w:rsidRPr="00315622" w:rsidRDefault="00F43230" w:rsidP="00FE184A">
            <w:pPr>
              <w:jc w:val="both"/>
              <w:rPr>
                <w:rFonts w:ascii="Proxima Nova" w:eastAsia="Proxima Nova" w:hAnsi="Proxima Nova" w:cs="Proxima Nova"/>
                <w:b/>
                <w:bCs/>
                <w:i/>
                <w:iCs/>
                <w:sz w:val="20"/>
                <w:szCs w:val="20"/>
              </w:rPr>
            </w:pPr>
            <w:r w:rsidRPr="00315622">
              <w:rPr>
                <w:rFonts w:ascii="Proxima Nova" w:eastAsia="Proxima Nova" w:hAnsi="Proxima Nova" w:cs="Proxima Nova"/>
                <w:b/>
                <w:bCs/>
                <w:i/>
                <w:iCs/>
                <w:sz w:val="20"/>
                <w:szCs w:val="20"/>
                <w:shd w:val="clear" w:color="auto" w:fill="E6E6E6"/>
              </w:rPr>
              <w:t xml:space="preserve">Country, City </w:t>
            </w:r>
          </w:p>
          <w:p w14:paraId="73421B42" w14:textId="77777777" w:rsidR="00F43230" w:rsidRPr="00315622" w:rsidRDefault="00F43230" w:rsidP="00FE184A">
            <w:pPr>
              <w:jc w:val="both"/>
              <w:rPr>
                <w:rFonts w:ascii="Proxima Nova" w:eastAsia="Proxima Nova" w:hAnsi="Proxima Nova" w:cs="Proxima Nova"/>
                <w:sz w:val="20"/>
                <w:szCs w:val="20"/>
              </w:rPr>
            </w:pPr>
            <w:r w:rsidRPr="00315622">
              <w:rPr>
                <w:rFonts w:ascii="Proxima Nova" w:eastAsia="Proxima Nova" w:hAnsi="Proxima Nova" w:cs="Proxima Nova"/>
                <w:sz w:val="20"/>
                <w:szCs w:val="20"/>
                <w:shd w:val="clear" w:color="auto" w:fill="E6E6E6"/>
              </w:rPr>
              <w:t xml:space="preserve">1. Armenia, </w:t>
            </w:r>
            <w:r w:rsidRPr="00315622">
              <w:rPr>
                <w:rFonts w:ascii="Proxima Nova" w:eastAsia="Proxima Nova" w:hAnsi="Proxima Nova" w:cs="Proxima Nova"/>
                <w:sz w:val="20"/>
                <w:szCs w:val="20"/>
              </w:rPr>
              <w:t>Stepanavan</w:t>
            </w:r>
            <w:r w:rsidRPr="00315622">
              <w:rPr>
                <w:rFonts w:ascii="Proxima Nova" w:eastAsia="Proxima Nova" w:hAnsi="Proxima Nova" w:cs="Proxima Nova"/>
                <w:sz w:val="20"/>
                <w:szCs w:val="20"/>
                <w:shd w:val="clear" w:color="auto" w:fill="E6E6E6"/>
              </w:rPr>
              <w:t xml:space="preserve"> </w:t>
            </w:r>
          </w:p>
          <w:p w14:paraId="4A1CB580" w14:textId="77777777" w:rsidR="00F43230" w:rsidRPr="00315622" w:rsidRDefault="00F43230" w:rsidP="00FE184A">
            <w:pPr>
              <w:jc w:val="both"/>
              <w:rPr>
                <w:rFonts w:ascii="Proxima Nova" w:eastAsia="Proxima Nova" w:hAnsi="Proxima Nova" w:cs="Proxima Nova"/>
                <w:sz w:val="20"/>
                <w:szCs w:val="20"/>
              </w:rPr>
            </w:pPr>
            <w:r w:rsidRPr="00315622">
              <w:rPr>
                <w:rFonts w:ascii="Proxima Nova" w:eastAsia="Proxima Nova" w:hAnsi="Proxima Nova" w:cs="Proxima Nova"/>
                <w:sz w:val="20"/>
                <w:szCs w:val="20"/>
                <w:shd w:val="clear" w:color="auto" w:fill="E6E6E6"/>
              </w:rPr>
              <w:t xml:space="preserve">2. Kazakhstan, Almaty </w:t>
            </w:r>
          </w:p>
          <w:p w14:paraId="4A6BD986" w14:textId="77777777" w:rsidR="00F43230" w:rsidRPr="00315622" w:rsidRDefault="00F43230" w:rsidP="00FE184A">
            <w:pPr>
              <w:jc w:val="both"/>
              <w:rPr>
                <w:rFonts w:ascii="Proxima Nova" w:eastAsia="Proxima Nova" w:hAnsi="Proxima Nova" w:cs="Proxima Nova"/>
                <w:sz w:val="20"/>
                <w:szCs w:val="20"/>
              </w:rPr>
            </w:pPr>
            <w:r w:rsidRPr="00315622">
              <w:rPr>
                <w:rFonts w:ascii="Proxima Nova" w:eastAsia="Proxima Nova" w:hAnsi="Proxima Nova" w:cs="Proxima Nova"/>
                <w:sz w:val="20"/>
                <w:szCs w:val="20"/>
                <w:shd w:val="clear" w:color="auto" w:fill="E6E6E6"/>
              </w:rPr>
              <w:lastRenderedPageBreak/>
              <w:t xml:space="preserve">3. Kosovo (under UNSCR 1244), </w:t>
            </w:r>
            <w:r w:rsidRPr="00315622">
              <w:rPr>
                <w:rFonts w:ascii="Proxima Nova" w:eastAsia="Proxima Nova" w:hAnsi="Proxima Nova" w:cs="Proxima Nova"/>
                <w:sz w:val="20"/>
                <w:szCs w:val="20"/>
              </w:rPr>
              <w:t>Prizren</w:t>
            </w:r>
            <w:r w:rsidRPr="00315622">
              <w:rPr>
                <w:rFonts w:ascii="Proxima Nova" w:eastAsia="Proxima Nova" w:hAnsi="Proxima Nova" w:cs="Proxima Nova"/>
                <w:sz w:val="20"/>
                <w:szCs w:val="20"/>
                <w:shd w:val="clear" w:color="auto" w:fill="E6E6E6"/>
              </w:rPr>
              <w:t xml:space="preserve"> </w:t>
            </w:r>
          </w:p>
          <w:p w14:paraId="2684C458" w14:textId="77777777" w:rsidR="00F43230" w:rsidRPr="00315622" w:rsidRDefault="00F43230" w:rsidP="00FE184A">
            <w:pPr>
              <w:jc w:val="both"/>
              <w:rPr>
                <w:rFonts w:ascii="Proxima Nova" w:eastAsia="Proxima Nova" w:hAnsi="Proxima Nova" w:cs="Proxima Nova"/>
                <w:sz w:val="20"/>
                <w:szCs w:val="20"/>
              </w:rPr>
            </w:pPr>
            <w:r w:rsidRPr="00315622">
              <w:rPr>
                <w:rFonts w:ascii="Proxima Nova" w:eastAsia="Proxima Nova" w:hAnsi="Proxima Nova" w:cs="Proxima Nova"/>
                <w:sz w:val="20"/>
                <w:szCs w:val="20"/>
              </w:rPr>
              <w:t xml:space="preserve">4. Montenegro, Pljevlja </w:t>
            </w:r>
          </w:p>
          <w:p w14:paraId="4E6D3591" w14:textId="77777777" w:rsidR="00F43230" w:rsidRPr="00315622" w:rsidRDefault="00F43230" w:rsidP="00FE184A">
            <w:pPr>
              <w:jc w:val="both"/>
              <w:rPr>
                <w:rFonts w:ascii="Arial" w:eastAsia="Arial" w:hAnsi="Arial" w:cs="Arial"/>
                <w:sz w:val="20"/>
                <w:szCs w:val="20"/>
              </w:rPr>
            </w:pPr>
            <w:r w:rsidRPr="00315622">
              <w:rPr>
                <w:rFonts w:ascii="Proxima Nova" w:eastAsia="Proxima Nova" w:hAnsi="Proxima Nova" w:cs="Proxima Nova"/>
                <w:sz w:val="20"/>
                <w:szCs w:val="20"/>
              </w:rPr>
              <w:t>5. North Macedonia, Skopje</w:t>
            </w:r>
            <w:r w:rsidRPr="00315622">
              <w:br/>
            </w:r>
          </w:p>
          <w:p w14:paraId="14B8DBEC" w14:textId="77777777" w:rsidR="00F43230" w:rsidRPr="00CA42EC" w:rsidRDefault="00F43230" w:rsidP="00FE184A">
            <w:pPr>
              <w:jc w:val="both"/>
              <w:rPr>
                <w:rFonts w:ascii="Proxima Nova Rg" w:hAnsi="Proxima Nova Rg"/>
                <w:bCs/>
                <w:color w:val="A6A6A6" w:themeColor="background1" w:themeShade="A6"/>
                <w:sz w:val="20"/>
                <w:szCs w:val="20"/>
              </w:rPr>
            </w:pPr>
          </w:p>
        </w:tc>
      </w:tr>
      <w:tr w:rsidR="00F43230" w:rsidRPr="00CA42EC" w14:paraId="5D894DCB" w14:textId="77777777" w:rsidTr="06963D8F">
        <w:tc>
          <w:tcPr>
            <w:tcW w:w="6728" w:type="dxa"/>
            <w:gridSpan w:val="3"/>
          </w:tcPr>
          <w:p w14:paraId="30FAAF83" w14:textId="3D1CB032" w:rsidR="00F43230" w:rsidRPr="00B258B2" w:rsidRDefault="00F43230" w:rsidP="00FE184A">
            <w:pPr>
              <w:pStyle w:val="NoSpacing"/>
              <w:jc w:val="both"/>
              <w:rPr>
                <w:rFonts w:ascii="Proxima Nova Rg" w:eastAsia="Times New Roman" w:hAnsi="Proxima Nova Rg"/>
                <w:sz w:val="20"/>
                <w:szCs w:val="20"/>
              </w:rPr>
            </w:pPr>
            <w:r w:rsidRPr="00A946D6">
              <w:rPr>
                <w:rFonts w:ascii="Proxima Nova Rg" w:eastAsia="Times New Roman" w:hAnsi="Proxima Nova Rg"/>
                <w:b/>
                <w:bCs/>
                <w:sz w:val="20"/>
                <w:szCs w:val="20"/>
              </w:rPr>
              <w:lastRenderedPageBreak/>
              <w:t>Activity 3:</w:t>
            </w:r>
            <w:r>
              <w:rPr>
                <w:rFonts w:ascii="Proxima Nova Rg" w:eastAsia="Times New Roman" w:hAnsi="Proxima Nova Rg"/>
                <w:sz w:val="20"/>
                <w:szCs w:val="20"/>
              </w:rPr>
              <w:t xml:space="preserve"> </w:t>
            </w:r>
            <w:r w:rsidRPr="00A946D6">
              <w:rPr>
                <w:rFonts w:ascii="Proxima Nova Rg" w:eastAsia="Times New Roman" w:hAnsi="Proxima Nova Rg"/>
                <w:sz w:val="20"/>
                <w:szCs w:val="20"/>
              </w:rPr>
              <w:t>Generating and managing knowledge on how to strengthen effectiveness and impact of open government initiatives</w:t>
            </w:r>
            <w:r>
              <w:rPr>
                <w:rFonts w:ascii="Proxima Nova Rg" w:eastAsia="Times New Roman" w:hAnsi="Proxima Nova Rg"/>
                <w:sz w:val="20"/>
                <w:szCs w:val="20"/>
              </w:rPr>
              <w:t>.</w:t>
            </w:r>
          </w:p>
        </w:tc>
        <w:tc>
          <w:tcPr>
            <w:tcW w:w="6222" w:type="dxa"/>
            <w:gridSpan w:val="5"/>
          </w:tcPr>
          <w:p w14:paraId="680AFCC8" w14:textId="77777777" w:rsidR="00F43230" w:rsidRDefault="00F43230" w:rsidP="00FE184A">
            <w:pPr>
              <w:jc w:val="both"/>
              <w:rPr>
                <w:rFonts w:ascii="Proxima Nova Rg" w:hAnsi="Proxima Nova Rg"/>
                <w:sz w:val="20"/>
                <w:szCs w:val="20"/>
              </w:rPr>
            </w:pPr>
            <w:r w:rsidRPr="281DF384">
              <w:rPr>
                <w:rFonts w:ascii="Proxima Nova Rg" w:hAnsi="Proxima Nova Rg"/>
                <w:sz w:val="20"/>
                <w:szCs w:val="20"/>
              </w:rPr>
              <w:t xml:space="preserve">Communications materials for outreach and visibility: </w:t>
            </w:r>
          </w:p>
          <w:p w14:paraId="08907A4C" w14:textId="77777777" w:rsidR="00F43230" w:rsidRDefault="00F43230" w:rsidP="00FE184A">
            <w:pPr>
              <w:pStyle w:val="ListParagraph"/>
              <w:numPr>
                <w:ilvl w:val="0"/>
                <w:numId w:val="8"/>
              </w:numPr>
              <w:jc w:val="both"/>
              <w:rPr>
                <w:rFonts w:asciiTheme="minorHAnsi" w:eastAsiaTheme="minorEastAsia" w:hAnsiTheme="minorHAnsi" w:cstheme="minorBidi"/>
                <w:sz w:val="20"/>
                <w:szCs w:val="20"/>
              </w:rPr>
            </w:pPr>
            <w:r w:rsidRPr="281DF384">
              <w:rPr>
                <w:rFonts w:ascii="Proxima Nova Rg" w:hAnsi="Proxima Nova Rg"/>
                <w:sz w:val="20"/>
                <w:szCs w:val="20"/>
              </w:rPr>
              <w:t xml:space="preserve">Prepared and developed temporary web platform for communications materials: </w:t>
            </w:r>
            <w:hyperlink r:id="rId29">
              <w:r w:rsidRPr="281DF384">
                <w:rPr>
                  <w:rStyle w:val="Hyperlink"/>
                  <w:rFonts w:ascii="Proxima Nova Rg" w:hAnsi="Proxima Nova Rg"/>
                  <w:sz w:val="20"/>
                  <w:szCs w:val="20"/>
                </w:rPr>
                <w:t>https://innovation.eurasia.undp.org/</w:t>
              </w:r>
            </w:hyperlink>
            <w:r w:rsidRPr="281DF384">
              <w:rPr>
                <w:rFonts w:ascii="Proxima Nova Rg" w:hAnsi="Proxima Nova Rg"/>
                <w:sz w:val="20"/>
                <w:szCs w:val="20"/>
              </w:rPr>
              <w:t xml:space="preserve"> </w:t>
            </w:r>
          </w:p>
          <w:p w14:paraId="29B06FD5" w14:textId="77777777" w:rsidR="00F43230" w:rsidRDefault="00F43230" w:rsidP="00FE184A">
            <w:pPr>
              <w:pStyle w:val="ListParagraph"/>
              <w:numPr>
                <w:ilvl w:val="0"/>
                <w:numId w:val="8"/>
              </w:numPr>
              <w:jc w:val="both"/>
              <w:rPr>
                <w:rFonts w:asciiTheme="minorHAnsi" w:eastAsiaTheme="minorEastAsia" w:hAnsiTheme="minorHAnsi" w:cstheme="minorBidi"/>
                <w:sz w:val="20"/>
                <w:szCs w:val="20"/>
              </w:rPr>
            </w:pPr>
            <w:r w:rsidRPr="281DF384">
              <w:rPr>
                <w:rFonts w:ascii="Proxima Nova Rg" w:hAnsi="Proxima Nova Rg"/>
                <w:sz w:val="20"/>
                <w:szCs w:val="20"/>
              </w:rPr>
              <w:t>Prepared branding and visual identity for TGFF key activities</w:t>
            </w:r>
          </w:p>
          <w:p w14:paraId="70BEF706" w14:textId="77777777" w:rsidR="00F43230" w:rsidRDefault="00F43230" w:rsidP="00FE184A">
            <w:pPr>
              <w:pStyle w:val="ListParagraph"/>
              <w:numPr>
                <w:ilvl w:val="0"/>
                <w:numId w:val="8"/>
              </w:numPr>
              <w:jc w:val="both"/>
              <w:rPr>
                <w:sz w:val="20"/>
                <w:szCs w:val="20"/>
              </w:rPr>
            </w:pPr>
            <w:r w:rsidRPr="281DF384">
              <w:rPr>
                <w:rFonts w:ascii="Proxima Nova Rg" w:hAnsi="Proxima Nova Rg"/>
                <w:sz w:val="20"/>
                <w:szCs w:val="20"/>
              </w:rPr>
              <w:t>Prepared, finalized and approved design of TGFF web platform concerning UNDP Europe and Central Asia innovation activities</w:t>
            </w:r>
          </w:p>
          <w:p w14:paraId="6917874E" w14:textId="77777777" w:rsidR="00F43230" w:rsidRDefault="00F43230" w:rsidP="00FE184A">
            <w:pPr>
              <w:pStyle w:val="ListParagraph"/>
              <w:numPr>
                <w:ilvl w:val="0"/>
                <w:numId w:val="8"/>
              </w:numPr>
              <w:jc w:val="both"/>
              <w:rPr>
                <w:sz w:val="20"/>
                <w:szCs w:val="20"/>
              </w:rPr>
            </w:pPr>
            <w:r w:rsidRPr="281DF384">
              <w:rPr>
                <w:rFonts w:ascii="Proxima Nova Rg" w:hAnsi="Proxima Nova Rg"/>
                <w:sz w:val="20"/>
                <w:szCs w:val="20"/>
              </w:rPr>
              <w:t>Prepared website text about each of TGFF key activities</w:t>
            </w:r>
          </w:p>
          <w:p w14:paraId="46AEAB5B" w14:textId="77777777" w:rsidR="00F43230" w:rsidRDefault="00F43230" w:rsidP="00FE184A">
            <w:pPr>
              <w:pStyle w:val="ListParagraph"/>
              <w:numPr>
                <w:ilvl w:val="0"/>
                <w:numId w:val="8"/>
              </w:numPr>
              <w:jc w:val="both"/>
              <w:rPr>
                <w:sz w:val="20"/>
                <w:szCs w:val="20"/>
              </w:rPr>
            </w:pPr>
            <w:r w:rsidRPr="281DF384">
              <w:rPr>
                <w:rFonts w:ascii="Proxima Nova Rg" w:hAnsi="Proxima Nova Rg"/>
                <w:sz w:val="20"/>
                <w:szCs w:val="20"/>
              </w:rPr>
              <w:t xml:space="preserve">Prepared blog pieces such as </w:t>
            </w:r>
            <w:hyperlink r:id="rId30">
              <w:r w:rsidRPr="281DF384">
                <w:rPr>
                  <w:rStyle w:val="Hyperlink"/>
                  <w:rFonts w:ascii="Proxima Nova Rg" w:hAnsi="Proxima Nova Rg"/>
                  <w:sz w:val="20"/>
                  <w:szCs w:val="20"/>
                </w:rPr>
                <w:t>on data</w:t>
              </w:r>
            </w:hyperlink>
          </w:p>
          <w:p w14:paraId="35F08ABD" w14:textId="77777777" w:rsidR="00F43230" w:rsidRDefault="00F43230" w:rsidP="00FE184A">
            <w:pPr>
              <w:jc w:val="both"/>
              <w:rPr>
                <w:rFonts w:ascii="Proxima Nova Rg" w:hAnsi="Proxima Nova Rg"/>
                <w:sz w:val="20"/>
                <w:szCs w:val="20"/>
              </w:rPr>
            </w:pPr>
          </w:p>
          <w:p w14:paraId="680755D7" w14:textId="77777777" w:rsidR="00F43230" w:rsidRDefault="00F43230" w:rsidP="00FE184A">
            <w:pPr>
              <w:jc w:val="both"/>
              <w:rPr>
                <w:rFonts w:ascii="Proxima Nova Rg" w:hAnsi="Proxima Nova Rg"/>
                <w:sz w:val="20"/>
                <w:szCs w:val="20"/>
              </w:rPr>
            </w:pPr>
            <w:r w:rsidRPr="281DF384">
              <w:rPr>
                <w:rFonts w:ascii="Proxima Nova Rg" w:hAnsi="Proxima Nova Rg"/>
                <w:sz w:val="20"/>
                <w:szCs w:val="20"/>
              </w:rPr>
              <w:t>Webinars and other virtual learning and sharing opportunities:</w:t>
            </w:r>
          </w:p>
          <w:p w14:paraId="7C75097F" w14:textId="77777777" w:rsidR="00F43230" w:rsidRDefault="00F43230" w:rsidP="00FE184A">
            <w:pPr>
              <w:pStyle w:val="ListParagraph"/>
              <w:numPr>
                <w:ilvl w:val="0"/>
                <w:numId w:val="7"/>
              </w:numPr>
              <w:jc w:val="both"/>
              <w:rPr>
                <w:rFonts w:asciiTheme="minorHAnsi" w:eastAsiaTheme="minorEastAsia" w:hAnsiTheme="minorHAnsi" w:cstheme="minorBidi"/>
                <w:sz w:val="20"/>
                <w:szCs w:val="20"/>
              </w:rPr>
            </w:pPr>
            <w:r w:rsidRPr="71ABFBF9">
              <w:rPr>
                <w:rFonts w:ascii="Proxima Nova Rg" w:hAnsi="Proxima Nova Rg"/>
                <w:sz w:val="20"/>
                <w:szCs w:val="20"/>
              </w:rPr>
              <w:t>Webinar on applying big data for identification of positive deviance [April 2020]</w:t>
            </w:r>
          </w:p>
          <w:p w14:paraId="30FA38A9" w14:textId="77777777" w:rsidR="00F43230" w:rsidRDefault="00F43230" w:rsidP="00FE184A">
            <w:pPr>
              <w:pStyle w:val="ListParagraph"/>
              <w:numPr>
                <w:ilvl w:val="0"/>
                <w:numId w:val="7"/>
              </w:numPr>
              <w:jc w:val="both"/>
              <w:rPr>
                <w:sz w:val="20"/>
                <w:szCs w:val="20"/>
              </w:rPr>
            </w:pPr>
            <w:r w:rsidRPr="71ABFBF9">
              <w:rPr>
                <w:rFonts w:ascii="Proxima Nova Rg" w:hAnsi="Proxima Nova Rg"/>
                <w:sz w:val="20"/>
                <w:szCs w:val="20"/>
              </w:rPr>
              <w:t xml:space="preserve">Webinar on </w:t>
            </w:r>
            <w:r>
              <w:rPr>
                <w:rFonts w:ascii="Proxima Nova Rg" w:hAnsi="Proxima Nova Rg"/>
                <w:sz w:val="20"/>
                <w:szCs w:val="20"/>
                <w:lang w:val="en-US"/>
              </w:rPr>
              <w:t xml:space="preserve">portfolio financing </w:t>
            </w:r>
          </w:p>
          <w:p w14:paraId="0A5C780D" w14:textId="77777777" w:rsidR="00F43230" w:rsidRDefault="00F43230" w:rsidP="00FE184A">
            <w:pPr>
              <w:pStyle w:val="ListParagraph"/>
              <w:numPr>
                <w:ilvl w:val="0"/>
                <w:numId w:val="7"/>
              </w:numPr>
              <w:jc w:val="both"/>
              <w:rPr>
                <w:sz w:val="20"/>
                <w:szCs w:val="20"/>
              </w:rPr>
            </w:pPr>
            <w:r w:rsidRPr="71ABFBF9">
              <w:rPr>
                <w:rFonts w:ascii="Proxima Nova Rg" w:hAnsi="Proxima Nova Rg"/>
                <w:sz w:val="20"/>
                <w:szCs w:val="20"/>
              </w:rPr>
              <w:t xml:space="preserve">Webinar series </w:t>
            </w:r>
            <w:r>
              <w:rPr>
                <w:rFonts w:ascii="Proxima Nova Rg" w:hAnsi="Proxima Nova Rg"/>
                <w:sz w:val="20"/>
                <w:szCs w:val="20"/>
                <w:lang w:val="en-US"/>
              </w:rPr>
              <w:t xml:space="preserve">on data governance </w:t>
            </w:r>
          </w:p>
          <w:p w14:paraId="5AD63DBA" w14:textId="77777777" w:rsidR="00F43230" w:rsidRDefault="00F43230" w:rsidP="00FE184A">
            <w:pPr>
              <w:jc w:val="both"/>
              <w:rPr>
                <w:rFonts w:ascii="Proxima Nova Rg" w:hAnsi="Proxima Nova Rg"/>
                <w:sz w:val="20"/>
                <w:szCs w:val="20"/>
              </w:rPr>
            </w:pPr>
          </w:p>
          <w:p w14:paraId="33FE06E0" w14:textId="1D016D99" w:rsidR="00F43230" w:rsidRPr="00CA42EC" w:rsidRDefault="00F43230" w:rsidP="00FE184A">
            <w:pPr>
              <w:jc w:val="both"/>
              <w:rPr>
                <w:rFonts w:ascii="Proxima Nova Rg" w:hAnsi="Proxima Nova Rg"/>
                <w:color w:val="A6A6A6" w:themeColor="background1" w:themeShade="A6"/>
                <w:sz w:val="20"/>
                <w:szCs w:val="20"/>
              </w:rPr>
            </w:pPr>
            <w:r w:rsidRPr="71ABFBF9">
              <w:rPr>
                <w:rFonts w:ascii="Proxima Nova Rg" w:hAnsi="Proxima Nova Rg"/>
                <w:sz w:val="20"/>
                <w:szCs w:val="20"/>
              </w:rPr>
              <w:t>Knowledge products generated through CEF, including:</w:t>
            </w:r>
          </w:p>
          <w:p w14:paraId="335A8595" w14:textId="77777777" w:rsidR="00F43230" w:rsidRPr="00CA42EC" w:rsidRDefault="00F43230" w:rsidP="00FE184A">
            <w:pPr>
              <w:jc w:val="both"/>
              <w:rPr>
                <w:rFonts w:ascii="Proxima Nova Rg" w:hAnsi="Proxima Nova Rg"/>
                <w:color w:val="A6A6A6" w:themeColor="background1" w:themeShade="A6"/>
                <w:sz w:val="20"/>
                <w:szCs w:val="20"/>
              </w:rPr>
            </w:pPr>
          </w:p>
          <w:p w14:paraId="32C38689" w14:textId="77777777" w:rsidR="00F43230" w:rsidRPr="00CA42EC" w:rsidRDefault="00F43230" w:rsidP="00FE184A">
            <w:pPr>
              <w:jc w:val="both"/>
              <w:rPr>
                <w:rFonts w:ascii="Proxima Nova Rg" w:hAnsi="Proxima Nova Rg"/>
                <w:color w:val="A6A6A6" w:themeColor="background1" w:themeShade="A6"/>
                <w:sz w:val="20"/>
                <w:szCs w:val="20"/>
              </w:rPr>
            </w:pPr>
            <w:r w:rsidRPr="71ABFBF9">
              <w:rPr>
                <w:rFonts w:ascii="Proxima Nova Rg" w:hAnsi="Proxima Nova Rg"/>
                <w:sz w:val="20"/>
                <w:szCs w:val="20"/>
              </w:rPr>
              <w:t>1. Methodology on urban context study</w:t>
            </w:r>
          </w:p>
          <w:p w14:paraId="120D14B5" w14:textId="77777777" w:rsidR="00F43230" w:rsidRPr="00CA42EC" w:rsidRDefault="00F43230" w:rsidP="00FE184A">
            <w:pPr>
              <w:jc w:val="both"/>
              <w:rPr>
                <w:rFonts w:ascii="Proxima Nova Rg" w:hAnsi="Proxima Nova Rg"/>
                <w:color w:val="A6A6A6" w:themeColor="background1" w:themeShade="A6"/>
                <w:sz w:val="20"/>
                <w:szCs w:val="20"/>
              </w:rPr>
            </w:pPr>
            <w:r w:rsidRPr="71ABFBF9">
              <w:rPr>
                <w:rFonts w:ascii="Proxima Nova Rg" w:hAnsi="Proxima Nova Rg"/>
                <w:sz w:val="20"/>
                <w:szCs w:val="20"/>
              </w:rPr>
              <w:t>2. Public engagement methodology</w:t>
            </w:r>
          </w:p>
          <w:p w14:paraId="1AE01C8D" w14:textId="77777777" w:rsidR="00F43230" w:rsidRPr="00CA42EC" w:rsidRDefault="00F43230" w:rsidP="00FE184A">
            <w:pPr>
              <w:jc w:val="both"/>
              <w:rPr>
                <w:rFonts w:ascii="Proxima Nova Rg" w:hAnsi="Proxima Nova Rg"/>
                <w:color w:val="A6A6A6" w:themeColor="background1" w:themeShade="A6"/>
                <w:sz w:val="20"/>
                <w:szCs w:val="20"/>
              </w:rPr>
            </w:pPr>
            <w:r w:rsidRPr="71ABFBF9">
              <w:rPr>
                <w:rFonts w:ascii="Proxima Nova Rg" w:hAnsi="Proxima Nova Rg"/>
                <w:sz w:val="20"/>
                <w:szCs w:val="20"/>
              </w:rPr>
              <w:t>3. Overview of “Tigran” anthropological chatbot</w:t>
            </w:r>
          </w:p>
          <w:p w14:paraId="22B41AED" w14:textId="77777777" w:rsidR="00F43230" w:rsidRPr="00CA42EC" w:rsidRDefault="00F43230" w:rsidP="00FE184A">
            <w:pPr>
              <w:jc w:val="both"/>
              <w:rPr>
                <w:rFonts w:ascii="Proxima Nova Rg" w:hAnsi="Proxima Nova Rg"/>
                <w:color w:val="A6A6A6" w:themeColor="background1" w:themeShade="A6"/>
                <w:sz w:val="20"/>
                <w:szCs w:val="20"/>
              </w:rPr>
            </w:pPr>
            <w:r w:rsidRPr="71ABFBF9">
              <w:rPr>
                <w:rFonts w:ascii="Proxima Nova Rg" w:hAnsi="Proxima Nova Rg"/>
                <w:sz w:val="20"/>
                <w:szCs w:val="20"/>
              </w:rPr>
              <w:t>4. Field visit report</w:t>
            </w:r>
          </w:p>
          <w:p w14:paraId="7279B76F" w14:textId="77777777" w:rsidR="00F43230" w:rsidRPr="00CA42EC" w:rsidRDefault="00F43230" w:rsidP="00FE184A">
            <w:pPr>
              <w:jc w:val="both"/>
              <w:rPr>
                <w:rFonts w:ascii="Proxima Nova Rg" w:hAnsi="Proxima Nova Rg"/>
                <w:color w:val="A6A6A6" w:themeColor="background1" w:themeShade="A6"/>
                <w:sz w:val="20"/>
                <w:szCs w:val="20"/>
              </w:rPr>
            </w:pPr>
            <w:r w:rsidRPr="71ABFBF9">
              <w:rPr>
                <w:rFonts w:ascii="Proxima Nova Rg" w:hAnsi="Proxima Nova Rg"/>
                <w:sz w:val="20"/>
                <w:szCs w:val="20"/>
              </w:rPr>
              <w:t>5. Conclusive report on urban context study and identification of pilot areas in Yerevan youth park</w:t>
            </w:r>
          </w:p>
          <w:p w14:paraId="427F0626" w14:textId="77777777" w:rsidR="00F43230" w:rsidRPr="00CA42EC" w:rsidRDefault="00F43230" w:rsidP="00FE184A">
            <w:pPr>
              <w:jc w:val="both"/>
              <w:rPr>
                <w:rFonts w:ascii="Proxima Nova Rg" w:hAnsi="Proxima Nova Rg"/>
                <w:color w:val="A6A6A6" w:themeColor="background1" w:themeShade="A6"/>
                <w:sz w:val="20"/>
                <w:szCs w:val="20"/>
              </w:rPr>
            </w:pPr>
            <w:r w:rsidRPr="71ABFBF9">
              <w:rPr>
                <w:rFonts w:ascii="Proxima Nova Rg" w:hAnsi="Proxima Nova Rg"/>
                <w:sz w:val="20"/>
                <w:szCs w:val="20"/>
              </w:rPr>
              <w:t>6. In-depth anthropological study of stakeholders</w:t>
            </w:r>
          </w:p>
          <w:p w14:paraId="1E1BBE24" w14:textId="77777777" w:rsidR="00F43230" w:rsidRPr="00CA42EC" w:rsidRDefault="00F43230" w:rsidP="00FE184A">
            <w:pPr>
              <w:jc w:val="both"/>
              <w:rPr>
                <w:rFonts w:ascii="Proxima Nova Rg" w:hAnsi="Proxima Nova Rg"/>
                <w:color w:val="A6A6A6" w:themeColor="background1" w:themeShade="A6"/>
                <w:sz w:val="20"/>
                <w:szCs w:val="20"/>
              </w:rPr>
            </w:pPr>
            <w:r w:rsidRPr="71ABFBF9">
              <w:rPr>
                <w:rFonts w:ascii="Proxima Nova Rg" w:hAnsi="Proxima Nova Rg"/>
                <w:sz w:val="20"/>
                <w:szCs w:val="20"/>
              </w:rPr>
              <w:t>7. GIS analysis of Yerevan youth park</w:t>
            </w:r>
          </w:p>
          <w:p w14:paraId="295A38DB" w14:textId="77777777" w:rsidR="00F43230" w:rsidRPr="00CA42EC" w:rsidRDefault="00F43230" w:rsidP="00FE184A">
            <w:pPr>
              <w:jc w:val="both"/>
              <w:rPr>
                <w:rFonts w:ascii="Proxima Nova Rg" w:hAnsi="Proxima Nova Rg"/>
                <w:color w:val="A6A6A6" w:themeColor="background1" w:themeShade="A6"/>
                <w:sz w:val="20"/>
                <w:szCs w:val="20"/>
              </w:rPr>
            </w:pPr>
            <w:r w:rsidRPr="71ABFBF9">
              <w:rPr>
                <w:rFonts w:ascii="Proxima Nova Rg" w:hAnsi="Proxima Nova Rg"/>
                <w:sz w:val="20"/>
                <w:szCs w:val="20"/>
              </w:rPr>
              <w:t>8. Architectural assessment of Yerevan youth park</w:t>
            </w:r>
          </w:p>
          <w:p w14:paraId="0543F1DE" w14:textId="77777777" w:rsidR="00F43230" w:rsidRPr="00CA42EC" w:rsidRDefault="00F43230" w:rsidP="00FE184A">
            <w:pPr>
              <w:jc w:val="both"/>
              <w:rPr>
                <w:rFonts w:ascii="Proxima Nova Rg" w:hAnsi="Proxima Nova Rg"/>
                <w:color w:val="A6A6A6" w:themeColor="background1" w:themeShade="A6"/>
                <w:sz w:val="20"/>
                <w:szCs w:val="20"/>
              </w:rPr>
            </w:pPr>
            <w:r w:rsidRPr="71ABFBF9">
              <w:rPr>
                <w:rFonts w:ascii="Proxima Nova Rg" w:hAnsi="Proxima Nova Rg"/>
                <w:sz w:val="20"/>
                <w:szCs w:val="20"/>
              </w:rPr>
              <w:t>9. Report on the workshop with project team on urban context study</w:t>
            </w:r>
          </w:p>
          <w:p w14:paraId="1AA28FFE" w14:textId="77777777" w:rsidR="00F43230" w:rsidRPr="00CA42EC" w:rsidRDefault="00F43230" w:rsidP="00FE184A">
            <w:pPr>
              <w:jc w:val="both"/>
              <w:rPr>
                <w:rFonts w:ascii="Proxima Nova Rg" w:hAnsi="Proxima Nova Rg"/>
                <w:color w:val="A6A6A6" w:themeColor="background1" w:themeShade="A6"/>
                <w:sz w:val="20"/>
                <w:szCs w:val="20"/>
              </w:rPr>
            </w:pPr>
            <w:r w:rsidRPr="71ABFBF9">
              <w:rPr>
                <w:rFonts w:ascii="Proxima Nova Rg" w:hAnsi="Proxima Nova Rg"/>
                <w:sz w:val="20"/>
                <w:szCs w:val="20"/>
              </w:rPr>
              <w:t>10. Report on the workshop with project team on public engagement</w:t>
            </w:r>
          </w:p>
          <w:p w14:paraId="697ABB8B" w14:textId="77777777" w:rsidR="00F43230" w:rsidRPr="00CA42EC" w:rsidRDefault="00F43230" w:rsidP="00FE184A">
            <w:pPr>
              <w:jc w:val="both"/>
              <w:rPr>
                <w:rFonts w:ascii="Proxima Nova Rg" w:hAnsi="Proxima Nova Rg"/>
                <w:color w:val="A6A6A6" w:themeColor="background1" w:themeShade="A6"/>
                <w:sz w:val="20"/>
                <w:szCs w:val="20"/>
              </w:rPr>
            </w:pPr>
            <w:r w:rsidRPr="71ABFBF9">
              <w:rPr>
                <w:rFonts w:ascii="Proxima Nova Rg" w:hAnsi="Proxima Nova Rg"/>
                <w:sz w:val="20"/>
                <w:szCs w:val="20"/>
              </w:rPr>
              <w:t>11. Report on the ideation and design workshop with local experts and residents</w:t>
            </w:r>
          </w:p>
          <w:p w14:paraId="2479AD26" w14:textId="77777777" w:rsidR="00F43230" w:rsidRPr="00CA42EC" w:rsidRDefault="00F43230" w:rsidP="00FE184A">
            <w:pPr>
              <w:jc w:val="both"/>
              <w:rPr>
                <w:rFonts w:ascii="Proxima Nova Rg" w:hAnsi="Proxima Nova Rg"/>
                <w:color w:val="A6A6A6" w:themeColor="background1" w:themeShade="A6"/>
                <w:sz w:val="20"/>
                <w:szCs w:val="20"/>
              </w:rPr>
            </w:pPr>
            <w:r w:rsidRPr="71ABFBF9">
              <w:rPr>
                <w:rFonts w:ascii="Proxima Nova Rg" w:hAnsi="Proxima Nova Rg"/>
                <w:sz w:val="20"/>
                <w:szCs w:val="20"/>
              </w:rPr>
              <w:t>12. Socio-spatial analysis of public spaces in Yerevan</w:t>
            </w:r>
          </w:p>
          <w:p w14:paraId="6AF442A0" w14:textId="77777777" w:rsidR="00F43230" w:rsidRPr="00CA42EC" w:rsidRDefault="00F43230" w:rsidP="00FE184A">
            <w:pPr>
              <w:jc w:val="both"/>
              <w:rPr>
                <w:rFonts w:ascii="Proxima Nova Rg" w:hAnsi="Proxima Nova Rg"/>
                <w:color w:val="A6A6A6" w:themeColor="background1" w:themeShade="A6"/>
                <w:sz w:val="20"/>
                <w:szCs w:val="20"/>
              </w:rPr>
            </w:pPr>
            <w:r w:rsidRPr="71ABFBF9">
              <w:rPr>
                <w:rFonts w:ascii="Proxima Nova Rg" w:hAnsi="Proxima Nova Rg"/>
                <w:sz w:val="20"/>
                <w:szCs w:val="20"/>
              </w:rPr>
              <w:lastRenderedPageBreak/>
              <w:t>13. Social media listening/perception analysis of residents on public spaces in Yerevan</w:t>
            </w:r>
          </w:p>
          <w:p w14:paraId="37ACDA54" w14:textId="193A5A3D" w:rsidR="00F43230" w:rsidRDefault="00F43230" w:rsidP="00FE184A">
            <w:pPr>
              <w:jc w:val="both"/>
              <w:rPr>
                <w:rFonts w:ascii="Proxima Nova Rg" w:hAnsi="Proxima Nova Rg"/>
                <w:sz w:val="20"/>
                <w:szCs w:val="20"/>
              </w:rPr>
            </w:pPr>
            <w:r w:rsidRPr="71ABFBF9">
              <w:rPr>
                <w:rFonts w:ascii="Proxima Nova Rg" w:hAnsi="Proxima Nova Rg"/>
                <w:sz w:val="20"/>
                <w:szCs w:val="20"/>
              </w:rPr>
              <w:t>14. Economic impact analysis of green urban areas in Yerevan (in the making)</w:t>
            </w:r>
          </w:p>
          <w:p w14:paraId="6EA4880F" w14:textId="3904A69A" w:rsidR="00653D72" w:rsidRDefault="00653D72" w:rsidP="00FE184A">
            <w:pPr>
              <w:jc w:val="both"/>
              <w:rPr>
                <w:rFonts w:ascii="Proxima Nova Rg" w:hAnsi="Proxima Nova Rg"/>
                <w:sz w:val="20"/>
                <w:szCs w:val="20"/>
              </w:rPr>
            </w:pPr>
          </w:p>
          <w:p w14:paraId="5B048F65" w14:textId="77777777" w:rsidR="00653D72" w:rsidRDefault="00653D72" w:rsidP="00653D72">
            <w:pPr>
              <w:jc w:val="both"/>
              <w:rPr>
                <w:rFonts w:ascii="Proxima Nova Rg" w:hAnsi="Proxima Nova Rg"/>
                <w:color w:val="000000" w:themeColor="text1"/>
                <w:sz w:val="20"/>
                <w:szCs w:val="20"/>
              </w:rPr>
            </w:pPr>
            <w:r w:rsidRPr="00283524">
              <w:rPr>
                <w:rFonts w:ascii="Proxima Nova Rg" w:hAnsi="Proxima Nova Rg"/>
                <w:color w:val="000000" w:themeColor="text1"/>
                <w:sz w:val="20"/>
                <w:szCs w:val="20"/>
              </w:rPr>
              <w:t>Abovementioned knowledge products allowed us to</w:t>
            </w:r>
            <w:r>
              <w:rPr>
                <w:rFonts w:ascii="Proxima Nova Rg" w:hAnsi="Proxima Nova Rg"/>
                <w:color w:val="000000" w:themeColor="text1"/>
                <w:sz w:val="20"/>
                <w:szCs w:val="20"/>
              </w:rPr>
              <w:t xml:space="preserve">: </w:t>
            </w:r>
          </w:p>
          <w:p w14:paraId="58FE00EA" w14:textId="77777777" w:rsidR="00653D72" w:rsidRDefault="00653D72" w:rsidP="00653D72">
            <w:pPr>
              <w:pStyle w:val="ListParagraph"/>
              <w:numPr>
                <w:ilvl w:val="3"/>
                <w:numId w:val="8"/>
              </w:numPr>
              <w:ind w:left="383"/>
              <w:jc w:val="both"/>
              <w:rPr>
                <w:rFonts w:ascii="Proxima Nova Rg" w:hAnsi="Proxima Nova Rg"/>
                <w:color w:val="000000" w:themeColor="text1"/>
                <w:sz w:val="20"/>
                <w:szCs w:val="20"/>
              </w:rPr>
            </w:pPr>
            <w:r w:rsidRPr="00190A7B">
              <w:rPr>
                <w:rFonts w:ascii="Proxima Nova Rg" w:hAnsi="Proxima Nova Rg"/>
                <w:b/>
                <w:bCs/>
                <w:color w:val="000000" w:themeColor="text1"/>
                <w:sz w:val="20"/>
                <w:szCs w:val="20"/>
                <w:lang w:val="en-US"/>
              </w:rPr>
              <w:t>M</w:t>
            </w:r>
            <w:r w:rsidRPr="00190A7B">
              <w:rPr>
                <w:rFonts w:ascii="Proxima Nova Rg" w:hAnsi="Proxima Nova Rg"/>
                <w:b/>
                <w:bCs/>
                <w:color w:val="000000" w:themeColor="text1"/>
                <w:sz w:val="20"/>
                <w:szCs w:val="20"/>
              </w:rPr>
              <w:t>ainstream knowledge</w:t>
            </w:r>
            <w:r w:rsidRPr="00283524">
              <w:rPr>
                <w:rFonts w:ascii="Proxima Nova Rg" w:hAnsi="Proxima Nova Rg"/>
                <w:color w:val="000000" w:themeColor="text1"/>
                <w:sz w:val="20"/>
                <w:szCs w:val="20"/>
              </w:rPr>
              <w:t xml:space="preserve"> generated in each CEF project in teams and public institutions that partnered with respective UNDP country offices in the process. As a result, some of the key new practices are now under consideration for upscaling (i.e. spatial planning approaches and social analysis tools used in one part of the park in Yerevan have a chance to be translated into municipal standard practices based on the provided knowledge products). </w:t>
            </w:r>
          </w:p>
          <w:p w14:paraId="2375FF14" w14:textId="77777777" w:rsidR="00653D72" w:rsidRPr="00190A7B" w:rsidRDefault="00653D72" w:rsidP="00653D72">
            <w:pPr>
              <w:pStyle w:val="ListParagraph"/>
              <w:numPr>
                <w:ilvl w:val="3"/>
                <w:numId w:val="8"/>
              </w:numPr>
              <w:ind w:left="383"/>
              <w:jc w:val="both"/>
              <w:rPr>
                <w:rFonts w:ascii="Proxima Nova Rg" w:hAnsi="Proxima Nova Rg"/>
                <w:color w:val="000000" w:themeColor="text1"/>
                <w:sz w:val="20"/>
                <w:szCs w:val="20"/>
              </w:rPr>
            </w:pPr>
            <w:r w:rsidRPr="00190A7B">
              <w:rPr>
                <w:rFonts w:ascii="Proxima Nova Rg" w:hAnsi="Proxima Nova Rg"/>
                <w:b/>
                <w:bCs/>
                <w:color w:val="000000" w:themeColor="text1"/>
                <w:sz w:val="20"/>
                <w:szCs w:val="20"/>
                <w:lang w:val="en-US"/>
              </w:rPr>
              <w:t>Diffuse solutions and approaches</w:t>
            </w:r>
            <w:r>
              <w:rPr>
                <w:rFonts w:ascii="Proxima Nova Rg" w:hAnsi="Proxima Nova Rg"/>
                <w:color w:val="000000" w:themeColor="text1"/>
                <w:sz w:val="20"/>
                <w:szCs w:val="20"/>
                <w:lang w:val="en-US"/>
              </w:rPr>
              <w:t xml:space="preserve"> into the second cohort of the City Experiment Fund. </w:t>
            </w:r>
            <w:r w:rsidRPr="00283524">
              <w:rPr>
                <w:rFonts w:ascii="Proxima Nova Rg" w:hAnsi="Proxima Nova Rg"/>
                <w:color w:val="000000" w:themeColor="text1"/>
                <w:sz w:val="20"/>
                <w:szCs w:val="20"/>
              </w:rPr>
              <w:t xml:space="preserve">Report about </w:t>
            </w:r>
            <w:r w:rsidRPr="00283524">
              <w:rPr>
                <w:rFonts w:ascii="Proxima Nova Rg" w:hAnsi="Proxima Nova Rg"/>
                <w:sz w:val="20"/>
                <w:szCs w:val="20"/>
              </w:rPr>
              <w:t>“Tigran” anthropological chatbot</w:t>
            </w:r>
            <w:r w:rsidRPr="00190A7B">
              <w:rPr>
                <w:rFonts w:ascii="Proxima Nova Rg" w:hAnsi="Proxima Nova Rg"/>
                <w:sz w:val="20"/>
                <w:szCs w:val="20"/>
                <w:lang w:val="en-US"/>
              </w:rPr>
              <w:t xml:space="preserve"> was being explored by UNDP COs in partnership with local municipalities </w:t>
            </w:r>
            <w:r>
              <w:rPr>
                <w:rFonts w:ascii="Proxima Nova Rg" w:hAnsi="Proxima Nova Rg"/>
                <w:sz w:val="20"/>
                <w:szCs w:val="20"/>
                <w:lang w:val="en-US"/>
              </w:rPr>
              <w:t xml:space="preserve">at the Deep Listening stage of the process. </w:t>
            </w:r>
          </w:p>
          <w:p w14:paraId="00C77597" w14:textId="77777777" w:rsidR="00653D72" w:rsidRPr="00190A7B" w:rsidRDefault="00653D72" w:rsidP="00653D72">
            <w:pPr>
              <w:pStyle w:val="ListParagraph"/>
              <w:numPr>
                <w:ilvl w:val="3"/>
                <w:numId w:val="8"/>
              </w:numPr>
              <w:ind w:left="383"/>
              <w:jc w:val="both"/>
              <w:rPr>
                <w:rFonts w:ascii="Proxima Nova Rg" w:hAnsi="Proxima Nova Rg"/>
                <w:color w:val="000000" w:themeColor="text1"/>
                <w:sz w:val="20"/>
                <w:szCs w:val="20"/>
              </w:rPr>
            </w:pPr>
            <w:r w:rsidRPr="00190A7B">
              <w:rPr>
                <w:rFonts w:ascii="Proxima Nova Rg" w:hAnsi="Proxima Nova Rg"/>
                <w:b/>
                <w:bCs/>
                <w:color w:val="000000" w:themeColor="text1"/>
                <w:sz w:val="20"/>
                <w:szCs w:val="20"/>
                <w:lang w:val="en-US"/>
              </w:rPr>
              <w:t>Attract further partnerships and funding</w:t>
            </w:r>
            <w:r w:rsidRPr="00190A7B">
              <w:rPr>
                <w:rFonts w:ascii="Proxima Nova Rg" w:hAnsi="Proxima Nova Rg"/>
                <w:color w:val="000000" w:themeColor="text1"/>
                <w:sz w:val="20"/>
                <w:szCs w:val="20"/>
                <w:lang w:val="en-US"/>
              </w:rPr>
              <w:t xml:space="preserve">. </w:t>
            </w:r>
            <w:r w:rsidRPr="00190A7B">
              <w:rPr>
                <w:rFonts w:ascii="Proxima Nova Rg" w:hAnsi="Proxima Nova Rg"/>
                <w:sz w:val="20"/>
                <w:szCs w:val="20"/>
              </w:rPr>
              <w:t xml:space="preserve">Design Thinking for Enhanced Mobility of Young People with Disability (report) was used to design digital solutions for two cities in Serbia, which then attracted EIT Climate KIC to join forces with the municipality of Nis. This partnership will further grow the platform and expand its reach into other thematic areas. </w:t>
            </w:r>
          </w:p>
          <w:p w14:paraId="0278453B" w14:textId="7EF6D4BA" w:rsidR="00653D72" w:rsidRPr="00CA42EC" w:rsidRDefault="00653D72" w:rsidP="00653D72">
            <w:pPr>
              <w:jc w:val="both"/>
              <w:rPr>
                <w:rFonts w:ascii="Proxima Nova Rg" w:hAnsi="Proxima Nova Rg"/>
                <w:sz w:val="20"/>
                <w:szCs w:val="20"/>
              </w:rPr>
            </w:pPr>
            <w:r>
              <w:rPr>
                <w:rFonts w:ascii="Proxima Nova Rg" w:hAnsi="Proxima Nova Rg"/>
                <w:b/>
                <w:bCs/>
                <w:color w:val="000000" w:themeColor="text1"/>
                <w:sz w:val="20"/>
                <w:szCs w:val="20"/>
              </w:rPr>
              <w:t xml:space="preserve">Expand thematic reach of digital products </w:t>
            </w:r>
            <w:r w:rsidRPr="00190A7B">
              <w:rPr>
                <w:rFonts w:ascii="Proxima Nova Rg" w:hAnsi="Proxima Nova Rg"/>
                <w:color w:val="000000" w:themeColor="text1"/>
                <w:sz w:val="20"/>
                <w:szCs w:val="20"/>
              </w:rPr>
              <w:t xml:space="preserve">created under TGFF. </w:t>
            </w:r>
            <w:r>
              <w:rPr>
                <w:rFonts w:ascii="Proxima Nova Rg" w:hAnsi="Proxima Nova Rg"/>
                <w:color w:val="000000" w:themeColor="text1"/>
                <w:sz w:val="20"/>
                <w:szCs w:val="20"/>
              </w:rPr>
              <w:t>In Moldova, the knowledge products describing the cooperation with German Aerospace Agency and a private telecommunications company inspired further work on SGD with the use of similar approaches (first in the governance space).</w:t>
            </w:r>
          </w:p>
          <w:p w14:paraId="1C2BF601" w14:textId="4AE91C2A" w:rsidR="00F43230" w:rsidRPr="00CA42EC" w:rsidRDefault="00F43230" w:rsidP="00FE184A">
            <w:pPr>
              <w:jc w:val="both"/>
              <w:rPr>
                <w:rFonts w:ascii="Proxima Nova Rg" w:hAnsi="Proxima Nova Rg"/>
                <w:color w:val="A6A6A6" w:themeColor="background1" w:themeShade="A6"/>
                <w:sz w:val="20"/>
                <w:szCs w:val="20"/>
              </w:rPr>
            </w:pPr>
          </w:p>
        </w:tc>
      </w:tr>
      <w:tr w:rsidR="00F43230" w:rsidRPr="00CA42EC" w14:paraId="11A7B4E7" w14:textId="77777777" w:rsidTr="06963D8F">
        <w:tc>
          <w:tcPr>
            <w:tcW w:w="6728" w:type="dxa"/>
            <w:gridSpan w:val="3"/>
          </w:tcPr>
          <w:p w14:paraId="2DA388D1" w14:textId="7DA1A3FA" w:rsidR="00F43230" w:rsidRPr="00A946D6" w:rsidRDefault="00F43230" w:rsidP="00FE184A">
            <w:pPr>
              <w:pStyle w:val="NoSpacing"/>
              <w:jc w:val="both"/>
              <w:rPr>
                <w:rFonts w:ascii="Proxima Nova Rg" w:eastAsia="Times New Roman" w:hAnsi="Proxima Nova Rg"/>
                <w:sz w:val="20"/>
                <w:szCs w:val="20"/>
              </w:rPr>
            </w:pPr>
            <w:r w:rsidRPr="00424F0C">
              <w:rPr>
                <w:rFonts w:ascii="Proxima Nova Rg" w:eastAsia="Times New Roman" w:hAnsi="Proxima Nova Rg"/>
                <w:b/>
                <w:bCs/>
                <w:sz w:val="20"/>
                <w:szCs w:val="20"/>
              </w:rPr>
              <w:lastRenderedPageBreak/>
              <w:t>Activity 4:</w:t>
            </w:r>
            <w:r>
              <w:rPr>
                <w:rFonts w:ascii="Proxima Nova Rg" w:eastAsia="Times New Roman" w:hAnsi="Proxima Nova Rg"/>
                <w:sz w:val="20"/>
                <w:szCs w:val="20"/>
              </w:rPr>
              <w:t xml:space="preserve"> </w:t>
            </w:r>
            <w:r w:rsidRPr="00424F0C">
              <w:rPr>
                <w:rFonts w:ascii="Proxima Nova Rg" w:eastAsia="Times New Roman" w:hAnsi="Proxima Nova Rg"/>
                <w:sz w:val="20"/>
                <w:szCs w:val="20"/>
              </w:rPr>
              <w:t>Prototyping new and alternative data (e.g. crowd-sourcing, satellite imagery) that leads to real time insights to inform decision-making in key SDG development areas</w:t>
            </w:r>
            <w:r>
              <w:rPr>
                <w:rFonts w:ascii="Proxima Nova Rg" w:eastAsia="Times New Roman" w:hAnsi="Proxima Nova Rg"/>
                <w:sz w:val="20"/>
                <w:szCs w:val="20"/>
              </w:rPr>
              <w:t>.</w:t>
            </w:r>
          </w:p>
        </w:tc>
        <w:tc>
          <w:tcPr>
            <w:tcW w:w="6222" w:type="dxa"/>
            <w:gridSpan w:val="5"/>
          </w:tcPr>
          <w:p w14:paraId="50CE8326" w14:textId="77777777" w:rsidR="00F43230" w:rsidRPr="00CA42EC" w:rsidRDefault="00F43230" w:rsidP="00FE184A">
            <w:pPr>
              <w:pStyle w:val="ListParagraph"/>
              <w:numPr>
                <w:ilvl w:val="0"/>
                <w:numId w:val="27"/>
              </w:numPr>
              <w:jc w:val="both"/>
              <w:rPr>
                <w:rFonts w:asciiTheme="minorHAnsi" w:eastAsiaTheme="minorEastAsia" w:hAnsiTheme="minorHAnsi" w:cstheme="minorBidi"/>
                <w:color w:val="000000" w:themeColor="text1"/>
                <w:sz w:val="20"/>
                <w:szCs w:val="20"/>
              </w:rPr>
            </w:pPr>
            <w:r w:rsidRPr="71ABFBF9">
              <w:rPr>
                <w:rFonts w:ascii="Proxima Nova Rg" w:hAnsi="Proxima Nova Rg"/>
                <w:sz w:val="20"/>
                <w:szCs w:val="20"/>
              </w:rPr>
              <w:t>Mo</w:t>
            </w:r>
            <w:r>
              <w:rPr>
                <w:rFonts w:ascii="Proxima Nova Rg" w:hAnsi="Proxima Nova Rg"/>
                <w:sz w:val="20"/>
                <w:szCs w:val="20"/>
                <w:lang w:val="en-US"/>
              </w:rPr>
              <w:t>ld</w:t>
            </w:r>
            <w:r w:rsidRPr="71ABFBF9">
              <w:rPr>
                <w:rFonts w:ascii="Proxima Nova Rg" w:hAnsi="Proxima Nova Rg"/>
                <w:sz w:val="20"/>
                <w:szCs w:val="20"/>
              </w:rPr>
              <w:t>ova, Chisinau: Data Collaborative established with support of the European Aerospace Agency. Satellite imagery used throughout project development for the purpose of optimising public transportation in the city.</w:t>
            </w:r>
          </w:p>
          <w:p w14:paraId="75FF492B" w14:textId="77777777" w:rsidR="00F43230" w:rsidRPr="005729CC" w:rsidRDefault="00F43230" w:rsidP="00FE184A">
            <w:pPr>
              <w:pStyle w:val="ListParagraph"/>
              <w:numPr>
                <w:ilvl w:val="0"/>
                <w:numId w:val="27"/>
              </w:numPr>
              <w:jc w:val="both"/>
              <w:rPr>
                <w:rFonts w:ascii="Proxima Nova Rg" w:hAnsi="Proxima Nova Rg"/>
                <w:bCs/>
                <w:color w:val="A6A6A6" w:themeColor="background1" w:themeShade="A6"/>
                <w:sz w:val="20"/>
                <w:szCs w:val="20"/>
              </w:rPr>
            </w:pPr>
            <w:r w:rsidRPr="00315622">
              <w:rPr>
                <w:rFonts w:ascii="Proxima Nova Rg" w:hAnsi="Proxima Nova Rg"/>
                <w:sz w:val="20"/>
                <w:szCs w:val="20"/>
              </w:rPr>
              <w:t xml:space="preserve">Republic of North Macedonia, Skopje: introducing indoor air quality sensors providing real-time data to be published on an open platform. </w:t>
            </w:r>
          </w:p>
          <w:p w14:paraId="75C4957C" w14:textId="7BD84F3E" w:rsidR="00F43230" w:rsidRPr="00315622" w:rsidRDefault="00F84C0A" w:rsidP="00FE184A">
            <w:pPr>
              <w:pStyle w:val="ListParagraph"/>
              <w:numPr>
                <w:ilvl w:val="0"/>
                <w:numId w:val="27"/>
              </w:numPr>
              <w:jc w:val="both"/>
              <w:rPr>
                <w:rFonts w:ascii="Proxima Nova Rg" w:hAnsi="Proxima Nova Rg"/>
                <w:bCs/>
                <w:color w:val="A6A6A6" w:themeColor="background1" w:themeShade="A6"/>
                <w:sz w:val="20"/>
                <w:szCs w:val="20"/>
              </w:rPr>
            </w:pPr>
            <w:r>
              <w:rPr>
                <w:rFonts w:ascii="Proxima Nova Rg" w:hAnsi="Proxima Nova Rg"/>
                <w:bCs/>
                <w:sz w:val="20"/>
                <w:szCs w:val="20"/>
                <w:lang w:val="en-US"/>
              </w:rPr>
              <w:lastRenderedPageBreak/>
              <w:t>A set of new tools has been developed with EcoLogic Studio which enable using artificial intelligence to plan cities better – including on how to design public services like waste collection, how to improve greening based on the topography of places and where there is potential for solar energy. This will be shown during the Istanbul Innovation Days to a community journalists and mayors.</w:t>
            </w:r>
          </w:p>
        </w:tc>
      </w:tr>
      <w:tr w:rsidR="00F43230" w:rsidRPr="00CA42EC" w14:paraId="13263CB5" w14:textId="77777777" w:rsidTr="06963D8F">
        <w:tc>
          <w:tcPr>
            <w:tcW w:w="6728" w:type="dxa"/>
            <w:gridSpan w:val="3"/>
          </w:tcPr>
          <w:p w14:paraId="01C31535" w14:textId="3AEC3C79" w:rsidR="00F43230" w:rsidRPr="00424F0C" w:rsidRDefault="00F43230" w:rsidP="00FE184A">
            <w:pPr>
              <w:pStyle w:val="NoSpacing"/>
              <w:jc w:val="both"/>
              <w:rPr>
                <w:rFonts w:ascii="Proxima Nova Rg" w:eastAsia="Times New Roman" w:hAnsi="Proxima Nova Rg"/>
                <w:sz w:val="20"/>
                <w:szCs w:val="20"/>
              </w:rPr>
            </w:pPr>
            <w:r w:rsidRPr="00BB2338">
              <w:rPr>
                <w:rFonts w:ascii="Proxima Nova Rg" w:eastAsia="Times New Roman" w:hAnsi="Proxima Nova Rg"/>
                <w:b/>
                <w:bCs/>
                <w:sz w:val="20"/>
                <w:szCs w:val="20"/>
              </w:rPr>
              <w:lastRenderedPageBreak/>
              <w:t>Activity 5:</w:t>
            </w:r>
            <w:r>
              <w:rPr>
                <w:rFonts w:ascii="Proxima Nova Rg" w:eastAsia="Times New Roman" w:hAnsi="Proxima Nova Rg"/>
                <w:sz w:val="20"/>
                <w:szCs w:val="20"/>
              </w:rPr>
              <w:t xml:space="preserve"> </w:t>
            </w:r>
            <w:r w:rsidRPr="00BB2338">
              <w:rPr>
                <w:rFonts w:ascii="Proxima Nova Rg" w:eastAsia="Times New Roman" w:hAnsi="Proxima Nova Rg"/>
                <w:sz w:val="20"/>
                <w:szCs w:val="20"/>
              </w:rPr>
              <w:t>Strengthen data literacy capacities of national counterparts, in at least 4 countries, to harness the potential of new data – focusing on political, legal and ethical aspects</w:t>
            </w:r>
            <w:r>
              <w:rPr>
                <w:rFonts w:ascii="Proxima Nova Rg" w:eastAsia="Times New Roman" w:hAnsi="Proxima Nova Rg"/>
                <w:sz w:val="20"/>
                <w:szCs w:val="20"/>
              </w:rPr>
              <w:t>.</w:t>
            </w:r>
          </w:p>
        </w:tc>
        <w:tc>
          <w:tcPr>
            <w:tcW w:w="6222" w:type="dxa"/>
            <w:gridSpan w:val="5"/>
          </w:tcPr>
          <w:p w14:paraId="341134E0" w14:textId="423044A0" w:rsidR="00F43230" w:rsidRPr="00FC0C3C" w:rsidRDefault="00FC0C3C" w:rsidP="00FE184A">
            <w:pPr>
              <w:jc w:val="both"/>
              <w:rPr>
                <w:rFonts w:ascii="Proxima Nova Rg" w:hAnsi="Proxima Nova Rg"/>
                <w:sz w:val="20"/>
                <w:szCs w:val="20"/>
              </w:rPr>
            </w:pPr>
            <w:r>
              <w:rPr>
                <w:rFonts w:ascii="Proxima Nova Rg" w:hAnsi="Proxima Nova Rg"/>
                <w:sz w:val="20"/>
                <w:szCs w:val="20"/>
              </w:rPr>
              <w:t xml:space="preserve">7 COs in RBEC and RBAP were a part of a webinar and workshop series looking </w:t>
            </w:r>
          </w:p>
        </w:tc>
      </w:tr>
      <w:tr w:rsidR="00F43230" w:rsidRPr="00CA42EC" w14:paraId="2D3FAB46" w14:textId="77777777" w:rsidTr="06963D8F">
        <w:tc>
          <w:tcPr>
            <w:tcW w:w="6728" w:type="dxa"/>
            <w:gridSpan w:val="3"/>
          </w:tcPr>
          <w:p w14:paraId="2A02F8B8" w14:textId="093E20B5" w:rsidR="00F43230" w:rsidRPr="00BB2338" w:rsidRDefault="00F43230" w:rsidP="00FE184A">
            <w:pPr>
              <w:pStyle w:val="NoSpacing"/>
              <w:jc w:val="both"/>
              <w:rPr>
                <w:rFonts w:ascii="Proxima Nova Rg" w:eastAsia="Times New Roman" w:hAnsi="Proxima Nova Rg"/>
                <w:sz w:val="20"/>
                <w:szCs w:val="20"/>
              </w:rPr>
            </w:pPr>
            <w:r w:rsidRPr="0087272A">
              <w:rPr>
                <w:rFonts w:ascii="Proxima Nova Rg" w:eastAsia="Times New Roman" w:hAnsi="Proxima Nova Rg"/>
                <w:b/>
                <w:bCs/>
                <w:sz w:val="20"/>
                <w:szCs w:val="20"/>
              </w:rPr>
              <w:t>Activity 6:</w:t>
            </w:r>
            <w:r>
              <w:rPr>
                <w:rFonts w:ascii="Proxima Nova Rg" w:eastAsia="Times New Roman" w:hAnsi="Proxima Nova Rg"/>
                <w:sz w:val="20"/>
                <w:szCs w:val="20"/>
              </w:rPr>
              <w:t xml:space="preserve"> </w:t>
            </w:r>
            <w:r w:rsidRPr="0087272A">
              <w:rPr>
                <w:rFonts w:ascii="Proxima Nova Rg" w:eastAsia="Times New Roman" w:hAnsi="Proxima Nova Rg"/>
                <w:sz w:val="20"/>
                <w:szCs w:val="20"/>
              </w:rPr>
              <w:t>Annual action research, and R&amp;D event to take stock of progress &amp; identify emerging areas.</w:t>
            </w:r>
          </w:p>
        </w:tc>
        <w:tc>
          <w:tcPr>
            <w:tcW w:w="6222" w:type="dxa"/>
            <w:gridSpan w:val="5"/>
          </w:tcPr>
          <w:p w14:paraId="4F0C7DB7" w14:textId="30F42FDF" w:rsidR="00F43230" w:rsidRPr="00CA42EC" w:rsidRDefault="00F43230" w:rsidP="00FE184A">
            <w:pPr>
              <w:jc w:val="both"/>
              <w:rPr>
                <w:rFonts w:ascii="Proxima Nova Rg" w:hAnsi="Proxima Nova Rg"/>
                <w:color w:val="A6A6A6" w:themeColor="background1" w:themeShade="A6"/>
                <w:sz w:val="20"/>
                <w:szCs w:val="20"/>
              </w:rPr>
            </w:pPr>
            <w:r w:rsidRPr="00315622">
              <w:rPr>
                <w:rFonts w:ascii="Proxima Nova Rg" w:eastAsia="Times New Roman" w:hAnsi="Proxima Nova Rg"/>
                <w:sz w:val="20"/>
                <w:szCs w:val="20"/>
              </w:rPr>
              <w:t>In February 2020, a design lab was organized with UNDP COs that were looking to applying portfolio thinking into their work. In follow up to that meeting, a project was designed to scale up the City Experiment Fund.</w:t>
            </w:r>
          </w:p>
        </w:tc>
      </w:tr>
      <w:tr w:rsidR="00F43230" w:rsidRPr="00CA42EC" w14:paraId="6749DB01" w14:textId="77777777" w:rsidTr="06963D8F">
        <w:tc>
          <w:tcPr>
            <w:tcW w:w="4070" w:type="dxa"/>
            <w:shd w:val="clear" w:color="auto" w:fill="0070C0"/>
          </w:tcPr>
          <w:p w14:paraId="221E050C" w14:textId="77777777" w:rsidR="00F43230" w:rsidRPr="00CA42EC" w:rsidRDefault="00F43230" w:rsidP="00FE184A">
            <w:pPr>
              <w:pStyle w:val="NoSpacing"/>
              <w:jc w:val="both"/>
              <w:rPr>
                <w:rFonts w:ascii="Proxima Nova Rg" w:hAnsi="Proxima Nova Rg"/>
                <w:b/>
                <w:color w:val="FFFFFF"/>
                <w:sz w:val="20"/>
                <w:szCs w:val="20"/>
                <w:lang w:val="en-GB"/>
              </w:rPr>
            </w:pPr>
            <w:r w:rsidRPr="00CA42EC">
              <w:rPr>
                <w:rFonts w:ascii="Proxima Nova Rg" w:hAnsi="Proxima Nova Rg"/>
                <w:b/>
                <w:color w:val="FFFFFF"/>
                <w:sz w:val="20"/>
                <w:szCs w:val="20"/>
                <w:lang w:val="en-GB"/>
              </w:rPr>
              <w:t>Output 2</w:t>
            </w:r>
          </w:p>
        </w:tc>
        <w:tc>
          <w:tcPr>
            <w:tcW w:w="3708" w:type="dxa"/>
            <w:gridSpan w:val="3"/>
            <w:shd w:val="clear" w:color="auto" w:fill="0070C0"/>
          </w:tcPr>
          <w:p w14:paraId="74B46F07" w14:textId="77777777" w:rsidR="00F43230" w:rsidRPr="00CA42EC" w:rsidRDefault="00F43230" w:rsidP="00FE184A">
            <w:pPr>
              <w:pStyle w:val="NoSpacing"/>
              <w:jc w:val="both"/>
              <w:rPr>
                <w:rFonts w:ascii="Proxima Nova Rg" w:hAnsi="Proxima Nova Rg"/>
                <w:b/>
                <w:color w:val="FFFFFF"/>
                <w:sz w:val="20"/>
                <w:szCs w:val="20"/>
                <w:lang w:val="en-GB"/>
              </w:rPr>
            </w:pPr>
            <w:r w:rsidRPr="00CA42EC">
              <w:rPr>
                <w:rFonts w:ascii="Proxima Nova Rg" w:hAnsi="Proxima Nova Rg"/>
                <w:b/>
                <w:color w:val="FFFFFF"/>
                <w:sz w:val="20"/>
                <w:szCs w:val="20"/>
                <w:lang w:val="en-GB"/>
              </w:rPr>
              <w:t>Indicators</w:t>
            </w:r>
          </w:p>
        </w:tc>
        <w:tc>
          <w:tcPr>
            <w:tcW w:w="1780" w:type="dxa"/>
            <w:gridSpan w:val="2"/>
            <w:shd w:val="clear" w:color="auto" w:fill="0070C0"/>
          </w:tcPr>
          <w:p w14:paraId="49145F4C" w14:textId="77777777" w:rsidR="00F43230" w:rsidRPr="00CA42EC" w:rsidRDefault="00F43230" w:rsidP="00FE184A">
            <w:pPr>
              <w:pStyle w:val="NoSpacing"/>
              <w:jc w:val="both"/>
              <w:rPr>
                <w:rFonts w:ascii="Proxima Nova Rg" w:hAnsi="Proxima Nova Rg"/>
                <w:b/>
                <w:color w:val="FFFFFF"/>
                <w:sz w:val="20"/>
                <w:szCs w:val="20"/>
                <w:lang w:val="en-GB"/>
              </w:rPr>
            </w:pPr>
            <w:r w:rsidRPr="00CA42EC">
              <w:rPr>
                <w:rFonts w:ascii="Proxima Nova Rg" w:hAnsi="Proxima Nova Rg"/>
                <w:b/>
                <w:color w:val="FFFFFF"/>
                <w:sz w:val="20"/>
                <w:szCs w:val="20"/>
                <w:lang w:val="en-GB"/>
              </w:rPr>
              <w:t>Baseline</w:t>
            </w:r>
          </w:p>
        </w:tc>
        <w:tc>
          <w:tcPr>
            <w:tcW w:w="1598" w:type="dxa"/>
            <w:shd w:val="clear" w:color="auto" w:fill="0070C0"/>
          </w:tcPr>
          <w:p w14:paraId="2D98B4E9" w14:textId="77777777" w:rsidR="00F43230" w:rsidRPr="00CA42EC" w:rsidRDefault="00F43230" w:rsidP="00FE184A">
            <w:pPr>
              <w:pStyle w:val="NoSpacing"/>
              <w:jc w:val="both"/>
              <w:rPr>
                <w:rFonts w:ascii="Proxima Nova Rg" w:hAnsi="Proxima Nova Rg"/>
                <w:b/>
                <w:color w:val="FFFFFF"/>
                <w:sz w:val="20"/>
                <w:szCs w:val="20"/>
                <w:lang w:val="en-GB"/>
              </w:rPr>
            </w:pPr>
            <w:r w:rsidRPr="00CA42EC">
              <w:rPr>
                <w:rFonts w:ascii="Proxima Nova Rg" w:hAnsi="Proxima Nova Rg"/>
                <w:b/>
                <w:color w:val="FFFFFF"/>
                <w:sz w:val="20"/>
                <w:szCs w:val="20"/>
                <w:lang w:val="en-GB"/>
              </w:rPr>
              <w:t>Annual target</w:t>
            </w:r>
          </w:p>
        </w:tc>
        <w:tc>
          <w:tcPr>
            <w:tcW w:w="1794" w:type="dxa"/>
            <w:shd w:val="clear" w:color="auto" w:fill="0070C0"/>
          </w:tcPr>
          <w:p w14:paraId="5661215D" w14:textId="77777777" w:rsidR="00F43230" w:rsidRPr="00CA42EC" w:rsidRDefault="00F43230" w:rsidP="00FE184A">
            <w:pPr>
              <w:pStyle w:val="NoSpacing"/>
              <w:jc w:val="both"/>
              <w:rPr>
                <w:rFonts w:ascii="Proxima Nova Rg" w:hAnsi="Proxima Nova Rg"/>
                <w:b/>
                <w:color w:val="FFFFFF"/>
                <w:sz w:val="20"/>
                <w:szCs w:val="20"/>
                <w:lang w:val="en-GB"/>
              </w:rPr>
            </w:pPr>
            <w:r w:rsidRPr="00CA42EC">
              <w:rPr>
                <w:rFonts w:ascii="Proxima Nova Rg" w:hAnsi="Proxima Nova Rg"/>
                <w:b/>
                <w:color w:val="FFFFFF"/>
                <w:sz w:val="20"/>
                <w:szCs w:val="20"/>
                <w:lang w:val="en-GB"/>
              </w:rPr>
              <w:t>Progress / target</w:t>
            </w:r>
          </w:p>
        </w:tc>
      </w:tr>
      <w:tr w:rsidR="00F43230" w:rsidRPr="00CA42EC" w14:paraId="2A9597E2" w14:textId="77777777" w:rsidTr="06963D8F">
        <w:trPr>
          <w:trHeight w:val="314"/>
        </w:trPr>
        <w:tc>
          <w:tcPr>
            <w:tcW w:w="4070" w:type="dxa"/>
            <w:vMerge w:val="restart"/>
          </w:tcPr>
          <w:p w14:paraId="3FFCE575" w14:textId="77777777" w:rsidR="00F43230" w:rsidRDefault="00F43230" w:rsidP="00FE184A">
            <w:pPr>
              <w:pStyle w:val="NoSpacing"/>
              <w:jc w:val="both"/>
              <w:rPr>
                <w:rFonts w:ascii="Proxima Nova Rg" w:eastAsia="Times New Roman" w:hAnsi="Proxima Nova Rg"/>
                <w:color w:val="000000"/>
                <w:sz w:val="20"/>
                <w:szCs w:val="20"/>
              </w:rPr>
            </w:pPr>
            <w:r w:rsidRPr="009939F0">
              <w:rPr>
                <w:rFonts w:ascii="Proxima Nova Rg" w:eastAsia="Times New Roman" w:hAnsi="Proxima Nova Rg"/>
                <w:color w:val="000000"/>
                <w:sz w:val="20"/>
                <w:szCs w:val="20"/>
              </w:rPr>
              <w:t>Collaborative platforms are utilized at the regional and national level to drive innovative solutions to governance and development challenges.</w:t>
            </w:r>
          </w:p>
          <w:p w14:paraId="519F3E4B" w14:textId="77E15C55" w:rsidR="00F43230" w:rsidRDefault="00F43230" w:rsidP="00FE184A">
            <w:pPr>
              <w:pStyle w:val="NoSpacing"/>
              <w:jc w:val="both"/>
              <w:rPr>
                <w:rFonts w:ascii="Proxima Nova Rg" w:eastAsia="Times New Roman" w:hAnsi="Proxima Nova Rg"/>
                <w:color w:val="000000"/>
                <w:sz w:val="20"/>
                <w:szCs w:val="20"/>
              </w:rPr>
            </w:pPr>
            <w:r>
              <w:rPr>
                <w:rFonts w:ascii="Proxima Nova Rg" w:eastAsia="Times New Roman" w:hAnsi="Proxima Nova Rg"/>
                <w:color w:val="000000"/>
                <w:sz w:val="20"/>
                <w:szCs w:val="20"/>
              </w:rPr>
              <w:t>Budget: USD 255,960.00</w:t>
            </w:r>
          </w:p>
          <w:p w14:paraId="1763969F" w14:textId="65D70F18" w:rsidR="00F43230" w:rsidRPr="00CA42EC" w:rsidRDefault="00F43230" w:rsidP="00FE184A">
            <w:pPr>
              <w:pStyle w:val="NoSpacing"/>
              <w:jc w:val="both"/>
              <w:rPr>
                <w:rFonts w:ascii="Proxima Nova Rg" w:eastAsia="Times New Roman" w:hAnsi="Proxima Nova Rg"/>
                <w:color w:val="000000"/>
                <w:sz w:val="20"/>
                <w:szCs w:val="20"/>
              </w:rPr>
            </w:pPr>
            <w:r>
              <w:rPr>
                <w:rFonts w:ascii="Proxima Nova Rg" w:eastAsia="Times New Roman" w:hAnsi="Proxima Nova Rg"/>
                <w:color w:val="000000"/>
                <w:sz w:val="20"/>
                <w:szCs w:val="20"/>
              </w:rPr>
              <w:t>Expenditure to date: USD 149,384.00</w:t>
            </w:r>
          </w:p>
        </w:tc>
        <w:tc>
          <w:tcPr>
            <w:tcW w:w="3708" w:type="dxa"/>
            <w:gridSpan w:val="3"/>
          </w:tcPr>
          <w:p w14:paraId="629622C2" w14:textId="1C2A521D" w:rsidR="00F43230" w:rsidRPr="00676D31" w:rsidRDefault="00F43230" w:rsidP="00FE184A">
            <w:pPr>
              <w:pStyle w:val="NoSpacing"/>
              <w:jc w:val="both"/>
              <w:rPr>
                <w:rFonts w:ascii="Proxima Nova Rg" w:eastAsia="Times New Roman" w:hAnsi="Proxima Nova Rg"/>
                <w:b/>
                <w:color w:val="000000"/>
                <w:sz w:val="20"/>
                <w:szCs w:val="20"/>
                <w:lang w:val="en-GB"/>
              </w:rPr>
            </w:pPr>
            <w:r w:rsidRPr="00676D31">
              <w:rPr>
                <w:rFonts w:ascii="Proxima Nova Rg" w:eastAsia="Times New Roman" w:hAnsi="Proxima Nova Rg"/>
                <w:bCs/>
                <w:i/>
                <w:color w:val="000000"/>
                <w:sz w:val="20"/>
                <w:szCs w:val="20"/>
                <w:lang w:val="en-GB"/>
              </w:rPr>
              <w:t>2.1</w:t>
            </w:r>
            <w:r w:rsidRPr="00676D31">
              <w:rPr>
                <w:rFonts w:ascii="Proxima Nova Rg" w:eastAsia="Times New Roman" w:hAnsi="Proxima Nova Rg"/>
                <w:b/>
                <w:i/>
                <w:color w:val="000000"/>
                <w:sz w:val="20"/>
                <w:szCs w:val="20"/>
                <w:lang w:val="en-GB"/>
              </w:rPr>
              <w:t xml:space="preserve"> </w:t>
            </w:r>
            <w:r w:rsidRPr="00676D31">
              <w:rPr>
                <w:rFonts w:ascii="Proxima Nova Rg" w:eastAsia="Times New Roman" w:hAnsi="Proxima Nova Rg"/>
                <w:bCs/>
                <w:color w:val="000000"/>
                <w:sz w:val="20"/>
                <w:szCs w:val="20"/>
                <w:lang w:val="en-GB"/>
              </w:rPr>
              <w:t># of private sector companies engaged on the Ministry of Data.</w:t>
            </w:r>
          </w:p>
        </w:tc>
        <w:tc>
          <w:tcPr>
            <w:tcW w:w="1780" w:type="dxa"/>
            <w:gridSpan w:val="2"/>
          </w:tcPr>
          <w:p w14:paraId="34C053E1" w14:textId="5CD20AE4" w:rsidR="00F43230" w:rsidRPr="00A9572B" w:rsidRDefault="00F43230" w:rsidP="00FE184A">
            <w:pPr>
              <w:pStyle w:val="NoSpacing"/>
              <w:jc w:val="both"/>
              <w:rPr>
                <w:rFonts w:ascii="Proxima Nova Rg" w:eastAsia="Times New Roman" w:hAnsi="Proxima Nova Rg"/>
                <w:bCs/>
                <w:color w:val="000000"/>
                <w:sz w:val="20"/>
                <w:szCs w:val="20"/>
              </w:rPr>
            </w:pPr>
            <w:r w:rsidRPr="00A9572B">
              <w:rPr>
                <w:rFonts w:ascii="Proxima Nova Rg" w:eastAsia="Times New Roman" w:hAnsi="Proxima Nova Rg"/>
                <w:bCs/>
                <w:color w:val="000000"/>
                <w:sz w:val="20"/>
                <w:szCs w:val="20"/>
              </w:rPr>
              <w:t>1</w:t>
            </w:r>
          </w:p>
        </w:tc>
        <w:tc>
          <w:tcPr>
            <w:tcW w:w="1598" w:type="dxa"/>
          </w:tcPr>
          <w:p w14:paraId="515EABB0" w14:textId="2B657B00" w:rsidR="00F43230" w:rsidRPr="00CA42EC" w:rsidRDefault="00F43230" w:rsidP="00FE184A">
            <w:pPr>
              <w:pStyle w:val="NoSpacing"/>
              <w:jc w:val="both"/>
              <w:rPr>
                <w:rFonts w:ascii="Proxima Nova Rg" w:eastAsia="Times New Roman" w:hAnsi="Proxima Nova Rg"/>
                <w:b/>
                <w:bCs/>
                <w:color w:val="000000"/>
                <w:sz w:val="20"/>
                <w:szCs w:val="20"/>
              </w:rPr>
            </w:pPr>
            <w:r w:rsidRPr="71ABFBF9">
              <w:rPr>
                <w:rFonts w:ascii="Proxima Nova Rg" w:eastAsia="Times New Roman" w:hAnsi="Proxima Nova Rg"/>
                <w:b/>
                <w:bCs/>
                <w:color w:val="000000" w:themeColor="text1"/>
                <w:sz w:val="20"/>
                <w:szCs w:val="20"/>
              </w:rPr>
              <w:t>3</w:t>
            </w:r>
          </w:p>
        </w:tc>
        <w:tc>
          <w:tcPr>
            <w:tcW w:w="1794" w:type="dxa"/>
          </w:tcPr>
          <w:p w14:paraId="37ED6DAF" w14:textId="68256C8D" w:rsidR="00F43230" w:rsidRPr="00CA42EC" w:rsidRDefault="00F43230" w:rsidP="00FE184A">
            <w:pPr>
              <w:pStyle w:val="NoSpacing"/>
              <w:jc w:val="both"/>
              <w:rPr>
                <w:rFonts w:ascii="Proxima Nova Rg" w:eastAsia="Times New Roman" w:hAnsi="Proxima Nova Rg"/>
                <w:b/>
                <w:bCs/>
                <w:color w:val="000000"/>
                <w:sz w:val="20"/>
                <w:szCs w:val="20"/>
                <w:highlight w:val="yellow"/>
              </w:rPr>
            </w:pPr>
            <w:r w:rsidRPr="00FC0C3C">
              <w:rPr>
                <w:rFonts w:ascii="Proxima Nova Rg" w:eastAsia="Times New Roman" w:hAnsi="Proxima Nova Rg"/>
                <w:b/>
                <w:bCs/>
                <w:color w:val="000000" w:themeColor="text1"/>
                <w:sz w:val="20"/>
                <w:szCs w:val="20"/>
              </w:rPr>
              <w:t>16 (2 MOD + 14 BOOST)</w:t>
            </w:r>
          </w:p>
        </w:tc>
      </w:tr>
      <w:tr w:rsidR="00F43230" w:rsidRPr="00CA42EC" w14:paraId="1BF0280F" w14:textId="77777777" w:rsidTr="06963D8F">
        <w:tc>
          <w:tcPr>
            <w:tcW w:w="4070" w:type="dxa"/>
            <w:vMerge/>
          </w:tcPr>
          <w:p w14:paraId="47F0939D" w14:textId="77777777" w:rsidR="00F43230" w:rsidRPr="00CA42EC" w:rsidRDefault="00F43230" w:rsidP="00FE184A">
            <w:pPr>
              <w:pStyle w:val="NoSpacing"/>
              <w:jc w:val="both"/>
              <w:rPr>
                <w:rFonts w:ascii="Proxima Nova Rg" w:eastAsia="Times New Roman" w:hAnsi="Proxima Nova Rg"/>
                <w:b/>
                <w:color w:val="000000"/>
                <w:sz w:val="20"/>
                <w:szCs w:val="20"/>
              </w:rPr>
            </w:pPr>
          </w:p>
        </w:tc>
        <w:tc>
          <w:tcPr>
            <w:tcW w:w="3708" w:type="dxa"/>
            <w:gridSpan w:val="3"/>
          </w:tcPr>
          <w:p w14:paraId="735BD80E" w14:textId="6254046B" w:rsidR="00F43230" w:rsidRPr="00050B85" w:rsidRDefault="00F43230" w:rsidP="00FE184A">
            <w:pPr>
              <w:pStyle w:val="NoSpacing"/>
              <w:jc w:val="both"/>
              <w:rPr>
                <w:rFonts w:ascii="Proxima Nova Rg" w:eastAsia="Times New Roman" w:hAnsi="Proxima Nova Rg"/>
                <w:bCs/>
                <w:color w:val="000000"/>
                <w:sz w:val="20"/>
                <w:szCs w:val="20"/>
              </w:rPr>
            </w:pPr>
            <w:r w:rsidRPr="00050B85">
              <w:rPr>
                <w:rFonts w:ascii="Proxima Nova Rg" w:eastAsia="Times New Roman" w:hAnsi="Proxima Nova Rg"/>
                <w:bCs/>
                <w:color w:val="000000"/>
                <w:sz w:val="20"/>
                <w:szCs w:val="20"/>
                <w:lang w:val="en-GB"/>
              </w:rPr>
              <w:t>2.2 Existence of the methodology/tailored approach to mentorship of challenge winners</w:t>
            </w:r>
          </w:p>
        </w:tc>
        <w:tc>
          <w:tcPr>
            <w:tcW w:w="1780" w:type="dxa"/>
            <w:gridSpan w:val="2"/>
          </w:tcPr>
          <w:p w14:paraId="257C921D" w14:textId="62C4CA40" w:rsidR="00F43230" w:rsidRPr="00A9572B" w:rsidRDefault="00F43230" w:rsidP="00FE184A">
            <w:pPr>
              <w:pStyle w:val="NoSpacing"/>
              <w:jc w:val="both"/>
              <w:rPr>
                <w:rFonts w:ascii="Proxima Nova Rg" w:eastAsia="Times New Roman" w:hAnsi="Proxima Nova Rg"/>
                <w:bCs/>
                <w:color w:val="000000"/>
                <w:sz w:val="20"/>
                <w:szCs w:val="20"/>
              </w:rPr>
            </w:pPr>
            <w:r w:rsidRPr="00A9572B">
              <w:rPr>
                <w:rFonts w:ascii="Proxima Nova Rg" w:eastAsia="Times New Roman" w:hAnsi="Proxima Nova Rg"/>
                <w:bCs/>
                <w:color w:val="000000"/>
                <w:sz w:val="20"/>
                <w:szCs w:val="20"/>
              </w:rPr>
              <w:t>No</w:t>
            </w:r>
          </w:p>
        </w:tc>
        <w:tc>
          <w:tcPr>
            <w:tcW w:w="1598" w:type="dxa"/>
          </w:tcPr>
          <w:p w14:paraId="36FE3448" w14:textId="5D7D6482" w:rsidR="00F43230" w:rsidRPr="00CA42EC" w:rsidRDefault="00F43230" w:rsidP="00FE184A">
            <w:pPr>
              <w:pStyle w:val="NoSpacing"/>
              <w:jc w:val="both"/>
              <w:rPr>
                <w:rFonts w:ascii="Proxima Nova Rg" w:eastAsia="Times New Roman" w:hAnsi="Proxima Nova Rg"/>
                <w:b/>
                <w:bCs/>
                <w:color w:val="000000"/>
                <w:sz w:val="20"/>
                <w:szCs w:val="20"/>
              </w:rPr>
            </w:pPr>
            <w:r w:rsidRPr="71ABFBF9">
              <w:rPr>
                <w:rFonts w:ascii="Proxima Nova Rg" w:eastAsia="Times New Roman" w:hAnsi="Proxima Nova Rg"/>
                <w:b/>
                <w:bCs/>
                <w:color w:val="000000" w:themeColor="text1"/>
                <w:sz w:val="20"/>
                <w:szCs w:val="20"/>
              </w:rPr>
              <w:t>YES</w:t>
            </w:r>
          </w:p>
        </w:tc>
        <w:tc>
          <w:tcPr>
            <w:tcW w:w="1794" w:type="dxa"/>
          </w:tcPr>
          <w:p w14:paraId="3BA87EAF" w14:textId="4DCE9B68" w:rsidR="00F43230" w:rsidRPr="00CA42EC" w:rsidRDefault="00F43230" w:rsidP="00FE184A">
            <w:pPr>
              <w:pStyle w:val="NoSpacing"/>
              <w:jc w:val="both"/>
              <w:rPr>
                <w:rFonts w:ascii="Proxima Nova Rg" w:eastAsia="Times New Roman" w:hAnsi="Proxima Nova Rg"/>
                <w:b/>
                <w:bCs/>
                <w:color w:val="000000" w:themeColor="text1"/>
                <w:sz w:val="20"/>
                <w:szCs w:val="20"/>
              </w:rPr>
            </w:pPr>
            <w:r w:rsidRPr="71ABFBF9">
              <w:rPr>
                <w:rFonts w:ascii="Proxima Nova Rg" w:eastAsia="Times New Roman" w:hAnsi="Proxima Nova Rg"/>
                <w:b/>
                <w:bCs/>
                <w:color w:val="000000" w:themeColor="text1"/>
                <w:sz w:val="20"/>
                <w:szCs w:val="20"/>
              </w:rPr>
              <w:t>Ministry of Data handbook.</w:t>
            </w:r>
          </w:p>
          <w:p w14:paraId="51288E83" w14:textId="291C8369" w:rsidR="00F43230" w:rsidRPr="00CA42EC" w:rsidRDefault="00F43230" w:rsidP="00FE184A">
            <w:pPr>
              <w:pStyle w:val="NoSpacing"/>
              <w:jc w:val="both"/>
              <w:rPr>
                <w:rFonts w:ascii="Proxima Nova Rg" w:eastAsia="Times New Roman" w:hAnsi="Proxima Nova Rg"/>
                <w:b/>
                <w:bCs/>
                <w:color w:val="000000"/>
                <w:sz w:val="20"/>
                <w:szCs w:val="20"/>
              </w:rPr>
            </w:pPr>
            <w:r w:rsidRPr="71ABFBF9">
              <w:rPr>
                <w:rFonts w:ascii="Proxima Nova Rg" w:eastAsia="Times New Roman" w:hAnsi="Proxima Nova Rg"/>
                <w:b/>
                <w:bCs/>
                <w:color w:val="000000" w:themeColor="text1"/>
                <w:sz w:val="20"/>
                <w:szCs w:val="20"/>
              </w:rPr>
              <w:t xml:space="preserve">Methodology for BOOST programme.  </w:t>
            </w:r>
          </w:p>
        </w:tc>
      </w:tr>
      <w:tr w:rsidR="00F43230" w:rsidRPr="00CA42EC" w14:paraId="486B8FEE" w14:textId="77777777" w:rsidTr="06963D8F">
        <w:tc>
          <w:tcPr>
            <w:tcW w:w="4070" w:type="dxa"/>
            <w:vMerge/>
          </w:tcPr>
          <w:p w14:paraId="3DBFFEC0" w14:textId="77777777" w:rsidR="00F43230" w:rsidRPr="00CA42EC" w:rsidRDefault="00F43230" w:rsidP="00FE184A">
            <w:pPr>
              <w:pStyle w:val="NoSpacing"/>
              <w:jc w:val="both"/>
              <w:rPr>
                <w:rFonts w:ascii="Proxima Nova Rg" w:eastAsia="Times New Roman" w:hAnsi="Proxima Nova Rg"/>
                <w:b/>
                <w:color w:val="000000"/>
                <w:sz w:val="20"/>
                <w:szCs w:val="20"/>
              </w:rPr>
            </w:pPr>
          </w:p>
        </w:tc>
        <w:tc>
          <w:tcPr>
            <w:tcW w:w="3708" w:type="dxa"/>
            <w:gridSpan w:val="3"/>
          </w:tcPr>
          <w:p w14:paraId="099CDFE6" w14:textId="338312B9" w:rsidR="00F43230" w:rsidRPr="00050B85" w:rsidRDefault="00F43230" w:rsidP="00FE184A">
            <w:pPr>
              <w:pStyle w:val="NoSpacing"/>
              <w:jc w:val="both"/>
              <w:rPr>
                <w:rFonts w:ascii="Proxima Nova Rg" w:eastAsia="Times New Roman" w:hAnsi="Proxima Nova Rg"/>
                <w:bCs/>
                <w:color w:val="000000"/>
                <w:sz w:val="20"/>
                <w:szCs w:val="20"/>
                <w:lang w:val="en-GB"/>
              </w:rPr>
            </w:pPr>
            <w:r w:rsidRPr="00AB2DCE">
              <w:rPr>
                <w:rFonts w:ascii="Proxima Nova Rg" w:eastAsia="Times New Roman" w:hAnsi="Proxima Nova Rg"/>
                <w:i/>
                <w:color w:val="000000"/>
                <w:sz w:val="20"/>
                <w:szCs w:val="20"/>
                <w:lang w:val="en-GB"/>
              </w:rPr>
              <w:t>2.3</w:t>
            </w:r>
            <w:r w:rsidRPr="00AB2DCE">
              <w:rPr>
                <w:rFonts w:ascii="Proxima Nova Rg" w:eastAsia="Times New Roman" w:hAnsi="Proxima Nova Rg"/>
                <w:b/>
                <w:bCs/>
                <w:i/>
                <w:color w:val="000000"/>
                <w:sz w:val="20"/>
                <w:szCs w:val="20"/>
                <w:lang w:val="en-GB"/>
              </w:rPr>
              <w:t xml:space="preserve"> </w:t>
            </w:r>
            <w:r w:rsidRPr="00AB2DCE">
              <w:rPr>
                <w:rFonts w:ascii="Proxima Nova Rg" w:eastAsia="Times New Roman" w:hAnsi="Proxima Nova Rg"/>
                <w:bCs/>
                <w:color w:val="000000"/>
                <w:sz w:val="20"/>
                <w:szCs w:val="20"/>
                <w:lang w:val="en-GB"/>
              </w:rPr>
              <w:t>% of women participating in the Ministry of Data challenge</w:t>
            </w:r>
          </w:p>
        </w:tc>
        <w:tc>
          <w:tcPr>
            <w:tcW w:w="1780" w:type="dxa"/>
            <w:gridSpan w:val="2"/>
          </w:tcPr>
          <w:p w14:paraId="62462D5B" w14:textId="63174447" w:rsidR="00F43230" w:rsidRPr="00A9572B" w:rsidRDefault="00F43230" w:rsidP="00FE184A">
            <w:pPr>
              <w:pStyle w:val="NoSpacing"/>
              <w:jc w:val="both"/>
              <w:rPr>
                <w:rFonts w:ascii="Proxima Nova Rg" w:eastAsia="Times New Roman" w:hAnsi="Proxima Nova Rg"/>
                <w:bCs/>
                <w:color w:val="000000"/>
                <w:sz w:val="20"/>
                <w:szCs w:val="20"/>
              </w:rPr>
            </w:pPr>
            <w:r w:rsidRPr="00A9572B">
              <w:rPr>
                <w:rFonts w:ascii="Proxima Nova Rg" w:eastAsia="Times New Roman" w:hAnsi="Proxima Nova Rg"/>
                <w:bCs/>
                <w:color w:val="000000"/>
                <w:sz w:val="20"/>
                <w:szCs w:val="20"/>
              </w:rPr>
              <w:t>30%</w:t>
            </w:r>
          </w:p>
        </w:tc>
        <w:tc>
          <w:tcPr>
            <w:tcW w:w="1598" w:type="dxa"/>
          </w:tcPr>
          <w:p w14:paraId="3946DBBE" w14:textId="0BC5717D" w:rsidR="00F43230" w:rsidRPr="00CA42EC" w:rsidRDefault="00F43230" w:rsidP="00FE184A">
            <w:pPr>
              <w:pStyle w:val="NoSpacing"/>
              <w:jc w:val="both"/>
              <w:rPr>
                <w:rFonts w:ascii="Proxima Nova Rg" w:eastAsia="Times New Roman" w:hAnsi="Proxima Nova Rg"/>
                <w:b/>
                <w:bCs/>
                <w:color w:val="000000"/>
                <w:sz w:val="20"/>
                <w:szCs w:val="20"/>
              </w:rPr>
            </w:pPr>
            <w:r w:rsidRPr="71ABFBF9">
              <w:rPr>
                <w:rFonts w:ascii="Proxima Nova Rg" w:eastAsia="Times New Roman" w:hAnsi="Proxima Nova Rg"/>
                <w:b/>
                <w:bCs/>
                <w:color w:val="000000" w:themeColor="text1"/>
                <w:sz w:val="20"/>
                <w:szCs w:val="20"/>
              </w:rPr>
              <w:t>45%</w:t>
            </w:r>
          </w:p>
        </w:tc>
        <w:tc>
          <w:tcPr>
            <w:tcW w:w="1794" w:type="dxa"/>
          </w:tcPr>
          <w:p w14:paraId="6E68E023" w14:textId="1F3071D3" w:rsidR="00F43230" w:rsidRPr="00CA42EC" w:rsidRDefault="00F43230" w:rsidP="00FE184A">
            <w:pPr>
              <w:pStyle w:val="NoSpacing"/>
              <w:jc w:val="both"/>
              <w:rPr>
                <w:rFonts w:ascii="Proxima Nova Rg" w:eastAsia="Times New Roman" w:hAnsi="Proxima Nova Rg"/>
                <w:b/>
                <w:bCs/>
                <w:color w:val="000000"/>
                <w:sz w:val="20"/>
                <w:szCs w:val="20"/>
              </w:rPr>
            </w:pPr>
            <w:r w:rsidRPr="71ABFBF9">
              <w:rPr>
                <w:rFonts w:ascii="Proxima Nova Rg" w:eastAsia="Times New Roman" w:hAnsi="Proxima Nova Rg"/>
                <w:b/>
                <w:bCs/>
                <w:color w:val="000000" w:themeColor="text1"/>
                <w:sz w:val="20"/>
                <w:szCs w:val="20"/>
                <w:shd w:val="clear" w:color="auto" w:fill="E6E6E6"/>
              </w:rPr>
              <w:t>48.4%</w:t>
            </w:r>
          </w:p>
        </w:tc>
      </w:tr>
      <w:tr w:rsidR="00F43230" w:rsidRPr="00CA42EC" w14:paraId="592C1FFC" w14:textId="77777777" w:rsidTr="06963D8F">
        <w:tc>
          <w:tcPr>
            <w:tcW w:w="6721" w:type="dxa"/>
            <w:gridSpan w:val="2"/>
            <w:shd w:val="clear" w:color="auto" w:fill="BFBFBF" w:themeFill="background1" w:themeFillShade="BF"/>
          </w:tcPr>
          <w:p w14:paraId="673D9393" w14:textId="2EE9A7E7" w:rsidR="00F43230" w:rsidRPr="00CA42EC" w:rsidRDefault="00F43230" w:rsidP="00FE184A">
            <w:pPr>
              <w:pStyle w:val="NoSpacing"/>
              <w:jc w:val="both"/>
              <w:rPr>
                <w:rFonts w:ascii="Proxima Nova Rg" w:hAnsi="Proxima Nova Rg"/>
                <w:b/>
                <w:sz w:val="20"/>
                <w:szCs w:val="20"/>
                <w:lang w:val="en-GB"/>
              </w:rPr>
            </w:pPr>
            <w:r>
              <w:rPr>
                <w:rFonts w:ascii="Proxima Nova Rg" w:hAnsi="Proxima Nova Rg"/>
                <w:b/>
                <w:sz w:val="20"/>
                <w:szCs w:val="20"/>
                <w:lang w:val="en-GB"/>
              </w:rPr>
              <w:t>A</w:t>
            </w:r>
            <w:r w:rsidRPr="00CA42EC">
              <w:rPr>
                <w:rFonts w:ascii="Proxima Nova Rg" w:hAnsi="Proxima Nova Rg"/>
                <w:b/>
                <w:sz w:val="20"/>
                <w:szCs w:val="20"/>
                <w:lang w:val="en-GB"/>
              </w:rPr>
              <w:t>ctivities</w:t>
            </w:r>
          </w:p>
        </w:tc>
        <w:tc>
          <w:tcPr>
            <w:tcW w:w="6229" w:type="dxa"/>
            <w:gridSpan w:val="6"/>
            <w:shd w:val="clear" w:color="auto" w:fill="BFBFBF" w:themeFill="background1" w:themeFillShade="BF"/>
          </w:tcPr>
          <w:p w14:paraId="40535D39" w14:textId="77777777" w:rsidR="00F43230" w:rsidRPr="00CA42EC" w:rsidRDefault="00F43230" w:rsidP="00FE184A">
            <w:pPr>
              <w:pStyle w:val="NoSpacing"/>
              <w:jc w:val="both"/>
              <w:rPr>
                <w:rFonts w:ascii="Proxima Nova Rg" w:hAnsi="Proxima Nova Rg"/>
                <w:b/>
                <w:sz w:val="20"/>
                <w:szCs w:val="20"/>
                <w:lang w:val="en-GB"/>
              </w:rPr>
            </w:pPr>
            <w:r w:rsidRPr="00CA42EC">
              <w:rPr>
                <w:rFonts w:ascii="Proxima Nova Rg" w:hAnsi="Proxima Nova Rg"/>
                <w:b/>
                <w:sz w:val="20"/>
                <w:szCs w:val="20"/>
                <w:lang w:val="en-GB"/>
              </w:rPr>
              <w:t>Results</w:t>
            </w:r>
          </w:p>
        </w:tc>
      </w:tr>
      <w:tr w:rsidR="00F43230" w:rsidRPr="00CA42EC" w14:paraId="5D0ECAA2" w14:textId="77777777" w:rsidTr="06963D8F">
        <w:tc>
          <w:tcPr>
            <w:tcW w:w="6721" w:type="dxa"/>
            <w:gridSpan w:val="2"/>
          </w:tcPr>
          <w:p w14:paraId="0CD3DCF1" w14:textId="1FBEFF56" w:rsidR="00F43230" w:rsidRPr="00CA42EC" w:rsidRDefault="00F43230" w:rsidP="00FE184A">
            <w:pPr>
              <w:jc w:val="both"/>
              <w:rPr>
                <w:rFonts w:ascii="Proxima Nova Rg" w:eastAsia="Times New Roman" w:hAnsi="Proxima Nova Rg"/>
                <w:b/>
                <w:sz w:val="20"/>
                <w:szCs w:val="20"/>
              </w:rPr>
            </w:pPr>
            <w:r>
              <w:rPr>
                <w:rFonts w:ascii="Proxima Nova Rg" w:eastAsia="Times New Roman" w:hAnsi="Proxima Nova Rg"/>
                <w:b/>
                <w:sz w:val="20"/>
                <w:szCs w:val="20"/>
              </w:rPr>
              <w:t xml:space="preserve">Activity 1: </w:t>
            </w:r>
            <w:r w:rsidRPr="005008A9">
              <w:rPr>
                <w:rFonts w:ascii="Proxima Nova Rg" w:eastAsia="Times New Roman" w:hAnsi="Proxima Nova Rg"/>
                <w:bCs/>
                <w:sz w:val="20"/>
                <w:szCs w:val="20"/>
              </w:rPr>
              <w:t>Annual regional Ministry of Data competition</w:t>
            </w:r>
          </w:p>
        </w:tc>
        <w:tc>
          <w:tcPr>
            <w:tcW w:w="6229" w:type="dxa"/>
            <w:gridSpan w:val="6"/>
          </w:tcPr>
          <w:p w14:paraId="2960B1FE" w14:textId="77777777" w:rsidR="00F43230" w:rsidRDefault="00F43230" w:rsidP="00FE184A">
            <w:pPr>
              <w:pStyle w:val="NoSpacing"/>
              <w:numPr>
                <w:ilvl w:val="0"/>
                <w:numId w:val="30"/>
              </w:numPr>
              <w:jc w:val="both"/>
              <w:rPr>
                <w:rFonts w:ascii="Proxima Nova Rg" w:eastAsia="Times New Roman" w:hAnsi="Proxima Nova Rg"/>
                <w:color w:val="000000" w:themeColor="text1"/>
                <w:sz w:val="20"/>
                <w:szCs w:val="20"/>
              </w:rPr>
            </w:pPr>
            <w:r w:rsidRPr="005729CC">
              <w:rPr>
                <w:rFonts w:ascii="Proxima Nova Rg" w:eastAsia="Times New Roman" w:hAnsi="Proxima Nova Rg"/>
                <w:color w:val="000000" w:themeColor="text1"/>
                <w:sz w:val="20"/>
                <w:szCs w:val="20"/>
              </w:rPr>
              <w:t>In the City of Nis, follow-up is planned as part of the EIT ClimateKIC initiative process (Future Cities of South East Europe project). The best solutions will be further developed in upcoming workshops as part of project activities and preparation of 'City of Nis development plan 2021-2027'. Solutions are planned to be annexed to the plan text as part of a broader portfolio of solutions for future development of City of Nis.</w:t>
            </w:r>
          </w:p>
          <w:p w14:paraId="36CFCD96" w14:textId="0637E534" w:rsidR="00F43230" w:rsidRPr="00F43230" w:rsidRDefault="00F43230" w:rsidP="00FE184A">
            <w:pPr>
              <w:pStyle w:val="NoSpacing"/>
              <w:numPr>
                <w:ilvl w:val="0"/>
                <w:numId w:val="30"/>
              </w:numPr>
              <w:jc w:val="both"/>
              <w:rPr>
                <w:rFonts w:ascii="Proxima Nova Rg" w:eastAsia="Times New Roman" w:hAnsi="Proxima Nova Rg"/>
                <w:color w:val="000000" w:themeColor="text1"/>
                <w:sz w:val="20"/>
                <w:szCs w:val="20"/>
              </w:rPr>
            </w:pPr>
            <w:r w:rsidRPr="00F43230">
              <w:rPr>
                <w:rFonts w:ascii="Proxima Nova Rg" w:eastAsia="Times New Roman" w:hAnsi="Proxima Nova Rg"/>
                <w:color w:val="000000" w:themeColor="text1"/>
                <w:sz w:val="20"/>
                <w:szCs w:val="20"/>
              </w:rPr>
              <w:t>In the City of Kragujevac, some of the winning teams have expressed readiness to apply for funds in order to develop their solutions, when suitable call or grant becomes available.</w:t>
            </w:r>
          </w:p>
        </w:tc>
      </w:tr>
      <w:tr w:rsidR="00F43230" w:rsidRPr="00CA42EC" w14:paraId="4A45C376" w14:textId="77777777" w:rsidTr="06963D8F">
        <w:tc>
          <w:tcPr>
            <w:tcW w:w="6721" w:type="dxa"/>
            <w:gridSpan w:val="2"/>
          </w:tcPr>
          <w:p w14:paraId="7E679023" w14:textId="5454C1EF" w:rsidR="00F43230" w:rsidRPr="004654DE" w:rsidRDefault="00F43230" w:rsidP="00FE184A">
            <w:pPr>
              <w:pStyle w:val="NoSpacing"/>
              <w:jc w:val="both"/>
              <w:rPr>
                <w:rFonts w:ascii="Proxima Nova Rg" w:eastAsia="Times New Roman" w:hAnsi="Proxima Nova Rg"/>
                <w:bCs/>
                <w:color w:val="000000"/>
                <w:sz w:val="20"/>
                <w:szCs w:val="20"/>
              </w:rPr>
            </w:pPr>
            <w:r w:rsidRPr="007A60CD">
              <w:rPr>
                <w:rFonts w:ascii="Proxima Nova Rg" w:eastAsia="Times New Roman" w:hAnsi="Proxima Nova Rg"/>
                <w:b/>
                <w:color w:val="000000"/>
                <w:sz w:val="20"/>
                <w:szCs w:val="20"/>
              </w:rPr>
              <w:lastRenderedPageBreak/>
              <w:t>Activity 2:</w:t>
            </w:r>
            <w:r>
              <w:rPr>
                <w:rFonts w:ascii="Proxima Nova Rg" w:eastAsia="Times New Roman" w:hAnsi="Proxima Nova Rg"/>
                <w:bCs/>
                <w:color w:val="000000"/>
                <w:sz w:val="20"/>
                <w:szCs w:val="20"/>
              </w:rPr>
              <w:t xml:space="preserve"> </w:t>
            </w:r>
            <w:r w:rsidRPr="007A60CD">
              <w:rPr>
                <w:rFonts w:ascii="Proxima Nova Rg" w:eastAsia="Times New Roman" w:hAnsi="Proxima Nova Rg"/>
                <w:bCs/>
                <w:color w:val="000000"/>
                <w:sz w:val="20"/>
                <w:szCs w:val="20"/>
              </w:rPr>
              <w:t>Engagement with the private sector around the Ministry of Data</w:t>
            </w:r>
            <w:r>
              <w:rPr>
                <w:rFonts w:ascii="Proxima Nova Rg" w:eastAsia="Times New Roman" w:hAnsi="Proxima Nova Rg"/>
                <w:bCs/>
                <w:color w:val="000000"/>
                <w:sz w:val="20"/>
                <w:szCs w:val="20"/>
              </w:rPr>
              <w:t>.</w:t>
            </w:r>
          </w:p>
        </w:tc>
        <w:tc>
          <w:tcPr>
            <w:tcW w:w="6229" w:type="dxa"/>
            <w:gridSpan w:val="6"/>
          </w:tcPr>
          <w:p w14:paraId="1C6B67E7" w14:textId="07B84640" w:rsidR="00F43230" w:rsidRPr="00CA42EC" w:rsidRDefault="00F43230" w:rsidP="00FE184A">
            <w:pPr>
              <w:pStyle w:val="NoSpacing"/>
              <w:jc w:val="both"/>
              <w:rPr>
                <w:rFonts w:asciiTheme="minorHAnsi" w:eastAsiaTheme="minorEastAsia" w:hAnsiTheme="minorHAnsi" w:cstheme="minorBidi"/>
                <w:b/>
                <w:bCs/>
                <w:color w:val="000000" w:themeColor="text1"/>
                <w:sz w:val="20"/>
                <w:szCs w:val="20"/>
              </w:rPr>
            </w:pPr>
          </w:p>
          <w:p w14:paraId="5F7DD232" w14:textId="77777777" w:rsidR="00F43230" w:rsidRPr="00CA42EC" w:rsidRDefault="00F43230" w:rsidP="00FE184A">
            <w:pPr>
              <w:pStyle w:val="NoSpacing"/>
              <w:numPr>
                <w:ilvl w:val="0"/>
                <w:numId w:val="28"/>
              </w:numPr>
              <w:jc w:val="both"/>
              <w:rPr>
                <w:b/>
                <w:bCs/>
                <w:color w:val="000000" w:themeColor="text1"/>
                <w:sz w:val="20"/>
                <w:szCs w:val="20"/>
              </w:rPr>
            </w:pPr>
            <w:r w:rsidRPr="00EE3DDF">
              <w:rPr>
                <w:rFonts w:ascii="Proxima Nova Rg" w:eastAsia="Times New Roman" w:hAnsi="Proxima Nova Rg"/>
                <w:b/>
                <w:bCs/>
                <w:color w:val="000000" w:themeColor="text1"/>
                <w:sz w:val="20"/>
                <w:szCs w:val="20"/>
                <w:shd w:val="clear" w:color="auto" w:fill="E6E6E6"/>
              </w:rPr>
              <w:t>Yerevan:</w:t>
            </w:r>
            <w:r w:rsidRPr="0828922E">
              <w:rPr>
                <w:rFonts w:ascii="Proxima Nova Rg" w:eastAsia="Times New Roman" w:hAnsi="Proxima Nova Rg"/>
                <w:color w:val="000000" w:themeColor="text1"/>
                <w:sz w:val="20"/>
                <w:szCs w:val="20"/>
              </w:rPr>
              <w:t xml:space="preserve"> Private sector is invited into the implementation phase (setting up community-designed solutions in the park)</w:t>
            </w:r>
          </w:p>
          <w:p w14:paraId="78F5BABA" w14:textId="77777777" w:rsidR="00F43230" w:rsidRPr="00CA42EC" w:rsidRDefault="00F43230" w:rsidP="00FE184A">
            <w:pPr>
              <w:pStyle w:val="NoSpacing"/>
              <w:numPr>
                <w:ilvl w:val="0"/>
                <w:numId w:val="28"/>
              </w:numPr>
              <w:jc w:val="both"/>
              <w:rPr>
                <w:b/>
                <w:bCs/>
                <w:color w:val="000000" w:themeColor="text1"/>
                <w:sz w:val="20"/>
                <w:szCs w:val="20"/>
              </w:rPr>
            </w:pPr>
            <w:r w:rsidRPr="00EE3DDF">
              <w:rPr>
                <w:rFonts w:ascii="Proxima Nova Rg" w:eastAsia="Times New Roman" w:hAnsi="Proxima Nova Rg"/>
                <w:b/>
                <w:bCs/>
                <w:color w:val="000000" w:themeColor="text1"/>
                <w:sz w:val="20"/>
                <w:szCs w:val="20"/>
                <w:shd w:val="clear" w:color="auto" w:fill="E6E6E6"/>
              </w:rPr>
              <w:t>Chisinau:</w:t>
            </w:r>
            <w:r w:rsidRPr="0828922E">
              <w:rPr>
                <w:rFonts w:ascii="Proxima Nova Rg" w:eastAsia="Times New Roman" w:hAnsi="Proxima Nova Rg"/>
                <w:b/>
                <w:bCs/>
                <w:color w:val="000000" w:themeColor="text1"/>
                <w:sz w:val="20"/>
                <w:szCs w:val="20"/>
              </w:rPr>
              <w:t xml:space="preserve"> </w:t>
            </w:r>
            <w:r w:rsidRPr="00EE3DDF">
              <w:rPr>
                <w:rFonts w:ascii="Proxima Nova Rg" w:eastAsia="Times New Roman" w:hAnsi="Proxima Nova Rg"/>
                <w:color w:val="000000" w:themeColor="text1"/>
                <w:sz w:val="20"/>
                <w:szCs w:val="20"/>
                <w:shd w:val="clear" w:color="auto" w:fill="E6E6E6"/>
              </w:rPr>
              <w:t>P</w:t>
            </w:r>
            <w:r w:rsidRPr="0828922E">
              <w:rPr>
                <w:rFonts w:ascii="Proxima Nova Rg" w:eastAsia="Times New Roman" w:hAnsi="Proxima Nova Rg"/>
                <w:color w:val="000000" w:themeColor="text1"/>
                <w:sz w:val="20"/>
                <w:szCs w:val="20"/>
              </w:rPr>
              <w:t xml:space="preserve">rivate telecommunications company Orange provided data relevat to project development and the establishment of Data Collaborative. </w:t>
            </w:r>
          </w:p>
          <w:p w14:paraId="17FEF935" w14:textId="10CE34C7" w:rsidR="00F43230" w:rsidRPr="00F43230" w:rsidRDefault="00F43230" w:rsidP="00FE184A">
            <w:pPr>
              <w:pStyle w:val="NoSpacing"/>
              <w:numPr>
                <w:ilvl w:val="0"/>
                <w:numId w:val="28"/>
              </w:numPr>
              <w:jc w:val="both"/>
              <w:rPr>
                <w:rFonts w:ascii="Proxima Nova Rg" w:eastAsia="Times New Roman" w:hAnsi="Proxima Nova Rg"/>
                <w:b/>
                <w:color w:val="000000"/>
                <w:sz w:val="20"/>
                <w:szCs w:val="20"/>
              </w:rPr>
            </w:pPr>
            <w:r w:rsidRPr="00EE3DDF">
              <w:rPr>
                <w:rFonts w:ascii="Proxima Nova Rg" w:eastAsia="Times New Roman" w:hAnsi="Proxima Nova Rg"/>
                <w:b/>
                <w:bCs/>
                <w:color w:val="000000" w:themeColor="text1"/>
                <w:sz w:val="20"/>
                <w:szCs w:val="20"/>
                <w:shd w:val="clear" w:color="auto" w:fill="E6E6E6"/>
              </w:rPr>
              <w:t>Skopje</w:t>
            </w:r>
            <w:r w:rsidRPr="0828922E">
              <w:rPr>
                <w:rFonts w:ascii="Proxima Nova Rg" w:eastAsia="Times New Roman" w:hAnsi="Proxima Nova Rg"/>
                <w:color w:val="000000" w:themeColor="text1"/>
                <w:sz w:val="20"/>
                <w:szCs w:val="20"/>
              </w:rPr>
              <w:t>: Continued monitoring of the contributions to the air pollution by repeating heating study at the end of the project including small companies.</w:t>
            </w:r>
          </w:p>
          <w:p w14:paraId="51CB74B5" w14:textId="77777777" w:rsidR="00F43230" w:rsidRPr="00F43230" w:rsidRDefault="00F43230" w:rsidP="00FE184A">
            <w:pPr>
              <w:pStyle w:val="NoSpacing"/>
              <w:ind w:left="720"/>
              <w:jc w:val="both"/>
              <w:rPr>
                <w:rFonts w:ascii="Proxima Nova Rg" w:eastAsia="Times New Roman" w:hAnsi="Proxima Nova Rg"/>
                <w:b/>
                <w:color w:val="000000"/>
                <w:sz w:val="20"/>
                <w:szCs w:val="20"/>
              </w:rPr>
            </w:pPr>
          </w:p>
          <w:p w14:paraId="66118C71" w14:textId="5DAA02FB" w:rsidR="00F43230" w:rsidRPr="00F43230" w:rsidRDefault="00F43230" w:rsidP="00FE184A">
            <w:pPr>
              <w:pStyle w:val="NoSpacing"/>
              <w:jc w:val="both"/>
              <w:rPr>
                <w:rFonts w:ascii="Proxima Nova Rg" w:eastAsia="Times New Roman" w:hAnsi="Proxima Nova Rg"/>
                <w:bCs/>
                <w:color w:val="000000"/>
                <w:sz w:val="20"/>
                <w:szCs w:val="20"/>
              </w:rPr>
            </w:pPr>
            <w:r>
              <w:rPr>
                <w:rFonts w:ascii="Proxima Nova Rg" w:eastAsia="Times New Roman" w:hAnsi="Proxima Nova Rg"/>
                <w:bCs/>
                <w:color w:val="000000"/>
                <w:sz w:val="20"/>
                <w:szCs w:val="20"/>
              </w:rPr>
              <w:t xml:space="preserve">Under BOOST, which is a scale up of the Ministry of Data methodology, about 14 private sector companies have been engaged in the programme. </w:t>
            </w:r>
          </w:p>
        </w:tc>
      </w:tr>
      <w:tr w:rsidR="00F43230" w:rsidRPr="00CA42EC" w14:paraId="16FDDFDC" w14:textId="77777777" w:rsidTr="06963D8F">
        <w:tc>
          <w:tcPr>
            <w:tcW w:w="6721" w:type="dxa"/>
            <w:gridSpan w:val="2"/>
          </w:tcPr>
          <w:p w14:paraId="72B0583C" w14:textId="71C848AC" w:rsidR="00F43230" w:rsidRPr="004654DE" w:rsidRDefault="00F43230" w:rsidP="00FE184A">
            <w:pPr>
              <w:pStyle w:val="NoSpacing"/>
              <w:jc w:val="both"/>
              <w:rPr>
                <w:rFonts w:ascii="Proxima Nova Rg" w:eastAsia="Times New Roman" w:hAnsi="Proxima Nova Rg"/>
                <w:bCs/>
                <w:color w:val="000000"/>
                <w:sz w:val="20"/>
                <w:szCs w:val="20"/>
              </w:rPr>
            </w:pPr>
            <w:r w:rsidRPr="00516574">
              <w:rPr>
                <w:rFonts w:ascii="Proxima Nova Rg" w:eastAsia="Times New Roman" w:hAnsi="Proxima Nova Rg"/>
                <w:b/>
                <w:color w:val="000000"/>
                <w:sz w:val="20"/>
                <w:szCs w:val="20"/>
              </w:rPr>
              <w:t>Activity 3:</w:t>
            </w:r>
            <w:r>
              <w:rPr>
                <w:rFonts w:ascii="Proxima Nova Rg" w:eastAsia="Times New Roman" w:hAnsi="Proxima Nova Rg"/>
                <w:bCs/>
                <w:color w:val="000000"/>
                <w:sz w:val="20"/>
                <w:szCs w:val="20"/>
              </w:rPr>
              <w:t xml:space="preserve"> </w:t>
            </w:r>
            <w:r w:rsidRPr="00516574">
              <w:rPr>
                <w:rFonts w:ascii="Proxima Nova Rg" w:eastAsia="Times New Roman" w:hAnsi="Proxima Nova Rg"/>
                <w:bCs/>
                <w:color w:val="000000"/>
                <w:sz w:val="20"/>
                <w:szCs w:val="20"/>
              </w:rPr>
              <w:t>Support for innovative tools to address governance issues.</w:t>
            </w:r>
          </w:p>
        </w:tc>
        <w:tc>
          <w:tcPr>
            <w:tcW w:w="6229" w:type="dxa"/>
            <w:gridSpan w:val="6"/>
          </w:tcPr>
          <w:p w14:paraId="7235DA20" w14:textId="335EE144" w:rsidR="00F43230" w:rsidRPr="00F43230" w:rsidRDefault="00F43230" w:rsidP="00FE184A">
            <w:pPr>
              <w:pStyle w:val="NoSpacing"/>
              <w:jc w:val="both"/>
              <w:rPr>
                <w:rFonts w:ascii="Proxima Nova Rg" w:eastAsia="Times New Roman" w:hAnsi="Proxima Nova Rg"/>
                <w:color w:val="000000"/>
                <w:sz w:val="20"/>
                <w:szCs w:val="20"/>
              </w:rPr>
            </w:pPr>
            <w:r>
              <w:rPr>
                <w:rFonts w:ascii="Proxima Nova Rg" w:eastAsia="Times New Roman" w:hAnsi="Proxima Nova Rg"/>
                <w:color w:val="000000"/>
                <w:sz w:val="20"/>
                <w:szCs w:val="20"/>
              </w:rPr>
              <w:t>The grant structure envisioned here, has been put under the umbrella of BOOST, following the board meeting in May 2020 as a response to the pandemic, and the grants/prizes will be provided in April 2021 (after the completion of the acceleration programme).</w:t>
            </w:r>
          </w:p>
        </w:tc>
      </w:tr>
      <w:tr w:rsidR="00F43230" w:rsidRPr="00CA42EC" w14:paraId="62C3DD2E" w14:textId="77777777" w:rsidTr="06963D8F">
        <w:tc>
          <w:tcPr>
            <w:tcW w:w="4070" w:type="dxa"/>
            <w:shd w:val="clear" w:color="auto" w:fill="0070C0"/>
          </w:tcPr>
          <w:p w14:paraId="438342F2" w14:textId="7DCA1144" w:rsidR="00F43230" w:rsidRPr="00CA42EC" w:rsidRDefault="00F43230" w:rsidP="00FE184A">
            <w:pPr>
              <w:pStyle w:val="NoSpacing"/>
              <w:jc w:val="both"/>
              <w:rPr>
                <w:rFonts w:ascii="Proxima Nova Rg" w:hAnsi="Proxima Nova Rg"/>
                <w:b/>
                <w:color w:val="FFFFFF"/>
                <w:sz w:val="20"/>
                <w:szCs w:val="20"/>
                <w:lang w:val="en-GB"/>
              </w:rPr>
            </w:pPr>
            <w:r w:rsidRPr="00CA42EC">
              <w:rPr>
                <w:rFonts w:ascii="Proxima Nova Rg" w:hAnsi="Proxima Nova Rg"/>
                <w:b/>
                <w:color w:val="FFFFFF"/>
                <w:sz w:val="20"/>
                <w:szCs w:val="20"/>
                <w:lang w:val="en-GB"/>
              </w:rPr>
              <w:t xml:space="preserve">Output </w:t>
            </w:r>
            <w:r>
              <w:rPr>
                <w:rFonts w:ascii="Proxima Nova Rg" w:hAnsi="Proxima Nova Rg"/>
                <w:b/>
                <w:color w:val="FFFFFF"/>
                <w:sz w:val="20"/>
                <w:szCs w:val="20"/>
                <w:lang w:val="en-GB"/>
              </w:rPr>
              <w:t>3</w:t>
            </w:r>
          </w:p>
        </w:tc>
        <w:tc>
          <w:tcPr>
            <w:tcW w:w="3708" w:type="dxa"/>
            <w:gridSpan w:val="3"/>
            <w:shd w:val="clear" w:color="auto" w:fill="0070C0"/>
          </w:tcPr>
          <w:p w14:paraId="1DAC1A3A" w14:textId="77777777" w:rsidR="00F43230" w:rsidRPr="00CA42EC" w:rsidRDefault="00F43230" w:rsidP="00FE184A">
            <w:pPr>
              <w:pStyle w:val="NoSpacing"/>
              <w:jc w:val="both"/>
              <w:rPr>
                <w:rFonts w:ascii="Proxima Nova Rg" w:hAnsi="Proxima Nova Rg"/>
                <w:b/>
                <w:color w:val="FFFFFF"/>
                <w:sz w:val="20"/>
                <w:szCs w:val="20"/>
                <w:lang w:val="en-GB"/>
              </w:rPr>
            </w:pPr>
            <w:r w:rsidRPr="00CA42EC">
              <w:rPr>
                <w:rFonts w:ascii="Proxima Nova Rg" w:hAnsi="Proxima Nova Rg"/>
                <w:b/>
                <w:color w:val="FFFFFF"/>
                <w:sz w:val="20"/>
                <w:szCs w:val="20"/>
                <w:lang w:val="en-GB"/>
              </w:rPr>
              <w:t>Indicators</w:t>
            </w:r>
          </w:p>
        </w:tc>
        <w:tc>
          <w:tcPr>
            <w:tcW w:w="1780" w:type="dxa"/>
            <w:gridSpan w:val="2"/>
            <w:shd w:val="clear" w:color="auto" w:fill="0070C0"/>
          </w:tcPr>
          <w:p w14:paraId="6E76F484" w14:textId="77777777" w:rsidR="00F43230" w:rsidRPr="00CA42EC" w:rsidRDefault="00F43230" w:rsidP="00FE184A">
            <w:pPr>
              <w:pStyle w:val="NoSpacing"/>
              <w:jc w:val="both"/>
              <w:rPr>
                <w:rFonts w:ascii="Proxima Nova Rg" w:hAnsi="Proxima Nova Rg"/>
                <w:b/>
                <w:color w:val="FFFFFF"/>
                <w:sz w:val="20"/>
                <w:szCs w:val="20"/>
                <w:lang w:val="en-GB"/>
              </w:rPr>
            </w:pPr>
            <w:r w:rsidRPr="00CA42EC">
              <w:rPr>
                <w:rFonts w:ascii="Proxima Nova Rg" w:hAnsi="Proxima Nova Rg"/>
                <w:b/>
                <w:color w:val="FFFFFF"/>
                <w:sz w:val="20"/>
                <w:szCs w:val="20"/>
                <w:lang w:val="en-GB"/>
              </w:rPr>
              <w:t>Baseline</w:t>
            </w:r>
          </w:p>
        </w:tc>
        <w:tc>
          <w:tcPr>
            <w:tcW w:w="1598" w:type="dxa"/>
            <w:shd w:val="clear" w:color="auto" w:fill="0070C0"/>
          </w:tcPr>
          <w:p w14:paraId="648F56CD" w14:textId="77777777" w:rsidR="00F43230" w:rsidRPr="00CA42EC" w:rsidRDefault="00F43230" w:rsidP="00FE184A">
            <w:pPr>
              <w:pStyle w:val="NoSpacing"/>
              <w:jc w:val="both"/>
              <w:rPr>
                <w:rFonts w:ascii="Proxima Nova Rg" w:hAnsi="Proxima Nova Rg"/>
                <w:b/>
                <w:color w:val="FFFFFF"/>
                <w:sz w:val="20"/>
                <w:szCs w:val="20"/>
                <w:lang w:val="en-GB"/>
              </w:rPr>
            </w:pPr>
            <w:r w:rsidRPr="00CA42EC">
              <w:rPr>
                <w:rFonts w:ascii="Proxima Nova Rg" w:hAnsi="Proxima Nova Rg"/>
                <w:b/>
                <w:color w:val="FFFFFF"/>
                <w:sz w:val="20"/>
                <w:szCs w:val="20"/>
                <w:lang w:val="en-GB"/>
              </w:rPr>
              <w:t>Annual target</w:t>
            </w:r>
          </w:p>
        </w:tc>
        <w:tc>
          <w:tcPr>
            <w:tcW w:w="1794" w:type="dxa"/>
            <w:shd w:val="clear" w:color="auto" w:fill="0070C0"/>
          </w:tcPr>
          <w:p w14:paraId="6A01D135" w14:textId="77777777" w:rsidR="00F43230" w:rsidRPr="00CA42EC" w:rsidRDefault="00F43230" w:rsidP="00FE184A">
            <w:pPr>
              <w:pStyle w:val="NoSpacing"/>
              <w:jc w:val="both"/>
              <w:rPr>
                <w:rFonts w:ascii="Proxima Nova Rg" w:hAnsi="Proxima Nova Rg"/>
                <w:b/>
                <w:color w:val="FFFFFF"/>
                <w:sz w:val="20"/>
                <w:szCs w:val="20"/>
                <w:lang w:val="en-GB"/>
              </w:rPr>
            </w:pPr>
            <w:r w:rsidRPr="00CA42EC">
              <w:rPr>
                <w:rFonts w:ascii="Proxima Nova Rg" w:hAnsi="Proxima Nova Rg"/>
                <w:b/>
                <w:color w:val="FFFFFF"/>
                <w:sz w:val="20"/>
                <w:szCs w:val="20"/>
                <w:lang w:val="en-GB"/>
              </w:rPr>
              <w:t>Progress / target</w:t>
            </w:r>
          </w:p>
        </w:tc>
      </w:tr>
      <w:tr w:rsidR="00F43230" w:rsidRPr="00CA42EC" w14:paraId="390EF8D0" w14:textId="77777777" w:rsidTr="06963D8F">
        <w:trPr>
          <w:trHeight w:val="314"/>
        </w:trPr>
        <w:tc>
          <w:tcPr>
            <w:tcW w:w="4070" w:type="dxa"/>
            <w:vMerge w:val="restart"/>
          </w:tcPr>
          <w:p w14:paraId="7BB772C7" w14:textId="18D2AE05" w:rsidR="00F43230" w:rsidRPr="00725875" w:rsidRDefault="00F43230" w:rsidP="00FE184A">
            <w:pPr>
              <w:pStyle w:val="NoSpacing"/>
              <w:jc w:val="both"/>
              <w:rPr>
                <w:rFonts w:ascii="Proxima Nova Rg" w:eastAsia="Times New Roman" w:hAnsi="Proxima Nova Rg"/>
                <w:color w:val="000000"/>
                <w:sz w:val="20"/>
                <w:szCs w:val="20"/>
                <w:lang w:val="en-GB"/>
              </w:rPr>
            </w:pPr>
            <w:r w:rsidRPr="00725875">
              <w:rPr>
                <w:rFonts w:ascii="Proxima Nova Rg" w:eastAsia="Times New Roman" w:hAnsi="Proxima Nova Rg"/>
                <w:color w:val="000000"/>
                <w:sz w:val="20"/>
                <w:szCs w:val="20"/>
              </w:rPr>
              <w:t>National</w:t>
            </w:r>
            <w:r w:rsidRPr="00725875">
              <w:rPr>
                <w:rFonts w:ascii="Proxima Nova Rg" w:eastAsia="Times New Roman" w:hAnsi="Proxima Nova Rg"/>
                <w:b/>
                <w:color w:val="000000"/>
                <w:sz w:val="20"/>
                <w:szCs w:val="20"/>
              </w:rPr>
              <w:t xml:space="preserve"> </w:t>
            </w:r>
            <w:r w:rsidRPr="00725875">
              <w:rPr>
                <w:rFonts w:ascii="Proxima Nova Rg" w:eastAsia="Times New Roman" w:hAnsi="Proxima Nova Rg"/>
                <w:color w:val="000000"/>
                <w:sz w:val="20"/>
                <w:szCs w:val="20"/>
              </w:rPr>
              <w:t>counterparts and citizens enabled to apply a range of alternative financing mechanisms for the benefit of policy-making and public service delivery</w:t>
            </w:r>
            <w:r>
              <w:rPr>
                <w:rFonts w:ascii="Proxima Nova Rg" w:eastAsia="Times New Roman" w:hAnsi="Proxima Nova Rg"/>
                <w:color w:val="000000"/>
                <w:sz w:val="20"/>
                <w:szCs w:val="20"/>
              </w:rPr>
              <w:t>.</w:t>
            </w:r>
          </w:p>
          <w:p w14:paraId="6C788F98" w14:textId="40A2E7C2" w:rsidR="00F43230" w:rsidRDefault="00F43230" w:rsidP="00FE184A">
            <w:pPr>
              <w:pStyle w:val="NoSpacing"/>
              <w:jc w:val="both"/>
              <w:rPr>
                <w:rFonts w:ascii="Proxima Nova Rg" w:eastAsia="Times New Roman" w:hAnsi="Proxima Nova Rg"/>
                <w:color w:val="000000"/>
                <w:sz w:val="20"/>
                <w:szCs w:val="20"/>
              </w:rPr>
            </w:pPr>
            <w:r>
              <w:rPr>
                <w:rFonts w:ascii="Proxima Nova Rg" w:eastAsia="Times New Roman" w:hAnsi="Proxima Nova Rg"/>
                <w:color w:val="000000"/>
                <w:sz w:val="20"/>
                <w:szCs w:val="20"/>
              </w:rPr>
              <w:t>Budget: USD 380,160.00</w:t>
            </w:r>
          </w:p>
          <w:p w14:paraId="6829A870" w14:textId="045C2EB0" w:rsidR="00F43230" w:rsidRPr="00CA42EC" w:rsidRDefault="00F43230" w:rsidP="00FE184A">
            <w:pPr>
              <w:pStyle w:val="NoSpacing"/>
              <w:jc w:val="both"/>
              <w:rPr>
                <w:rFonts w:ascii="Proxima Nova Rg" w:eastAsia="Times New Roman" w:hAnsi="Proxima Nova Rg"/>
                <w:color w:val="000000"/>
                <w:sz w:val="20"/>
                <w:szCs w:val="20"/>
              </w:rPr>
            </w:pPr>
            <w:r>
              <w:rPr>
                <w:rFonts w:ascii="Proxima Nova Rg" w:eastAsia="Times New Roman" w:hAnsi="Proxima Nova Rg"/>
                <w:color w:val="000000"/>
                <w:sz w:val="20"/>
                <w:szCs w:val="20"/>
              </w:rPr>
              <w:t>Expenditure to date: USD 150,136.00</w:t>
            </w:r>
          </w:p>
        </w:tc>
        <w:tc>
          <w:tcPr>
            <w:tcW w:w="3708" w:type="dxa"/>
            <w:gridSpan w:val="3"/>
          </w:tcPr>
          <w:p w14:paraId="212FB206" w14:textId="23EDEA86" w:rsidR="00F43230" w:rsidRPr="009C4CE5" w:rsidRDefault="00F43230" w:rsidP="00FE184A">
            <w:pPr>
              <w:pStyle w:val="NoSpacing"/>
              <w:jc w:val="both"/>
              <w:rPr>
                <w:rFonts w:ascii="Proxima Nova Rg" w:eastAsia="Times New Roman" w:hAnsi="Proxima Nova Rg"/>
                <w:bCs/>
                <w:i/>
                <w:color w:val="000000"/>
                <w:sz w:val="20"/>
                <w:szCs w:val="20"/>
                <w:lang w:val="en-GB"/>
              </w:rPr>
            </w:pPr>
            <w:r w:rsidRPr="00B47F2E">
              <w:rPr>
                <w:rFonts w:ascii="Proxima Nova Rg" w:eastAsia="Times New Roman" w:hAnsi="Proxima Nova Rg"/>
                <w:iCs/>
                <w:color w:val="000000"/>
                <w:sz w:val="20"/>
                <w:szCs w:val="20"/>
                <w:lang w:val="en-GB"/>
              </w:rPr>
              <w:t>3.1</w:t>
            </w:r>
            <w:r w:rsidRPr="00B47F2E">
              <w:rPr>
                <w:rFonts w:ascii="Proxima Nova Rg" w:eastAsia="Times New Roman" w:hAnsi="Proxima Nova Rg"/>
                <w:b/>
                <w:bCs/>
                <w:i/>
                <w:color w:val="000000"/>
                <w:sz w:val="20"/>
                <w:szCs w:val="20"/>
                <w:lang w:val="en-GB"/>
              </w:rPr>
              <w:t xml:space="preserve"> </w:t>
            </w:r>
            <w:r w:rsidRPr="00B47F2E">
              <w:rPr>
                <w:rFonts w:ascii="Proxima Nova Rg" w:eastAsia="Times New Roman" w:hAnsi="Proxima Nova Rg"/>
                <w:bCs/>
                <w:iCs/>
                <w:color w:val="000000"/>
                <w:sz w:val="20"/>
                <w:szCs w:val="20"/>
                <w:lang w:val="en-GB"/>
              </w:rPr>
              <w:t>sub-regional/regional civil society initiatives that promote new technologies for good governance</w:t>
            </w:r>
          </w:p>
        </w:tc>
        <w:tc>
          <w:tcPr>
            <w:tcW w:w="1780" w:type="dxa"/>
            <w:gridSpan w:val="2"/>
          </w:tcPr>
          <w:p w14:paraId="3DCD41C8" w14:textId="77777777" w:rsidR="00F43230" w:rsidRPr="00A9572B" w:rsidRDefault="00F43230" w:rsidP="00FE184A">
            <w:pPr>
              <w:pStyle w:val="NoSpacing"/>
              <w:jc w:val="both"/>
              <w:rPr>
                <w:rFonts w:ascii="Proxima Nova Rg" w:eastAsia="Times New Roman" w:hAnsi="Proxima Nova Rg"/>
                <w:bCs/>
                <w:color w:val="000000"/>
                <w:sz w:val="20"/>
                <w:szCs w:val="20"/>
              </w:rPr>
            </w:pPr>
            <w:r w:rsidRPr="00A9572B">
              <w:rPr>
                <w:rFonts w:ascii="Proxima Nova Rg" w:eastAsia="Times New Roman" w:hAnsi="Proxima Nova Rg"/>
                <w:bCs/>
                <w:color w:val="000000"/>
                <w:sz w:val="20"/>
                <w:szCs w:val="20"/>
              </w:rPr>
              <w:t>1</w:t>
            </w:r>
          </w:p>
        </w:tc>
        <w:tc>
          <w:tcPr>
            <w:tcW w:w="1598" w:type="dxa"/>
          </w:tcPr>
          <w:p w14:paraId="066178F1" w14:textId="24B856DA" w:rsidR="00F43230" w:rsidRPr="00CA42EC" w:rsidRDefault="00F43230" w:rsidP="00FE184A">
            <w:pPr>
              <w:pStyle w:val="NoSpacing"/>
              <w:jc w:val="both"/>
              <w:rPr>
                <w:rFonts w:ascii="Proxima Nova Rg" w:eastAsia="Times New Roman" w:hAnsi="Proxima Nova Rg"/>
                <w:b/>
                <w:bCs/>
                <w:color w:val="000000"/>
                <w:sz w:val="20"/>
                <w:szCs w:val="20"/>
              </w:rPr>
            </w:pPr>
            <w:r w:rsidRPr="71ABFBF9">
              <w:rPr>
                <w:rFonts w:ascii="Proxima Nova Rg" w:eastAsia="Times New Roman" w:hAnsi="Proxima Nova Rg"/>
                <w:b/>
                <w:bCs/>
                <w:color w:val="000000" w:themeColor="text1"/>
                <w:sz w:val="20"/>
                <w:szCs w:val="20"/>
              </w:rPr>
              <w:t>7</w:t>
            </w:r>
          </w:p>
        </w:tc>
        <w:tc>
          <w:tcPr>
            <w:tcW w:w="1794" w:type="dxa"/>
          </w:tcPr>
          <w:p w14:paraId="64695C83" w14:textId="59527030" w:rsidR="00F43230" w:rsidRPr="00CA42EC" w:rsidRDefault="00F43230" w:rsidP="00FE184A">
            <w:pPr>
              <w:pStyle w:val="NoSpacing"/>
              <w:jc w:val="both"/>
              <w:rPr>
                <w:rFonts w:ascii="Proxima Nova Rg" w:eastAsia="Times New Roman" w:hAnsi="Proxima Nova Rg"/>
                <w:b/>
                <w:color w:val="000000"/>
                <w:sz w:val="20"/>
                <w:szCs w:val="20"/>
              </w:rPr>
            </w:pPr>
            <w:r>
              <w:rPr>
                <w:rFonts w:ascii="Proxima Nova Rg" w:eastAsia="Times New Roman" w:hAnsi="Proxima Nova Rg"/>
                <w:b/>
                <w:color w:val="000000"/>
                <w:sz w:val="20"/>
                <w:szCs w:val="20"/>
              </w:rPr>
              <w:t>5</w:t>
            </w:r>
          </w:p>
        </w:tc>
      </w:tr>
      <w:tr w:rsidR="00F43230" w:rsidRPr="00CA42EC" w14:paraId="494805B1" w14:textId="77777777" w:rsidTr="06963D8F">
        <w:tc>
          <w:tcPr>
            <w:tcW w:w="4070" w:type="dxa"/>
            <w:vMerge/>
          </w:tcPr>
          <w:p w14:paraId="0E6C1AA2" w14:textId="77777777" w:rsidR="00F43230" w:rsidRPr="00CA42EC" w:rsidRDefault="00F43230" w:rsidP="00FE184A">
            <w:pPr>
              <w:pStyle w:val="NoSpacing"/>
              <w:jc w:val="both"/>
              <w:rPr>
                <w:rFonts w:ascii="Proxima Nova Rg" w:eastAsia="Times New Roman" w:hAnsi="Proxima Nova Rg"/>
                <w:b/>
                <w:color w:val="000000"/>
                <w:sz w:val="20"/>
                <w:szCs w:val="20"/>
              </w:rPr>
            </w:pPr>
          </w:p>
        </w:tc>
        <w:tc>
          <w:tcPr>
            <w:tcW w:w="3708" w:type="dxa"/>
            <w:gridSpan w:val="3"/>
          </w:tcPr>
          <w:p w14:paraId="64466EDF" w14:textId="52C93460" w:rsidR="00F43230" w:rsidRPr="005A26F8" w:rsidRDefault="00F43230" w:rsidP="00FE184A">
            <w:pPr>
              <w:pStyle w:val="NoSpacing"/>
              <w:jc w:val="both"/>
              <w:rPr>
                <w:rFonts w:ascii="Proxima Nova Rg" w:eastAsia="Times New Roman" w:hAnsi="Proxima Nova Rg"/>
                <w:iCs/>
                <w:color w:val="000000"/>
                <w:sz w:val="20"/>
                <w:szCs w:val="20"/>
                <w:lang w:val="en-GB"/>
              </w:rPr>
            </w:pPr>
            <w:r w:rsidRPr="005A26F8">
              <w:rPr>
                <w:rFonts w:ascii="Proxima Nova Rg" w:eastAsia="Times New Roman" w:hAnsi="Proxima Nova Rg"/>
                <w:iCs/>
                <w:color w:val="000000"/>
                <w:sz w:val="20"/>
                <w:szCs w:val="20"/>
                <w:lang w:val="en-GB"/>
              </w:rPr>
              <w:t>3.2 #of crowdinvesting and crowdfunding campaigns / projects carried out</w:t>
            </w:r>
          </w:p>
        </w:tc>
        <w:tc>
          <w:tcPr>
            <w:tcW w:w="1780" w:type="dxa"/>
            <w:gridSpan w:val="2"/>
          </w:tcPr>
          <w:p w14:paraId="7D185FC9" w14:textId="7D360AA8" w:rsidR="00F43230" w:rsidRPr="00A9572B" w:rsidRDefault="00F43230" w:rsidP="00FE184A">
            <w:pPr>
              <w:pStyle w:val="NoSpacing"/>
              <w:jc w:val="both"/>
              <w:rPr>
                <w:rFonts w:ascii="Proxima Nova Rg" w:eastAsia="Times New Roman" w:hAnsi="Proxima Nova Rg"/>
                <w:color w:val="000000"/>
                <w:sz w:val="20"/>
                <w:szCs w:val="20"/>
                <w:lang w:val="en-GB"/>
              </w:rPr>
            </w:pPr>
            <w:r w:rsidRPr="44B71AB6">
              <w:rPr>
                <w:rFonts w:ascii="Proxima Nova Rg" w:eastAsia="Times New Roman" w:hAnsi="Proxima Nova Rg"/>
                <w:color w:val="000000" w:themeColor="text1"/>
                <w:sz w:val="20"/>
                <w:szCs w:val="20"/>
                <w:lang w:val="en-GB"/>
              </w:rPr>
              <w:t>20 project teams trained on crowdfunding</w:t>
            </w:r>
          </w:p>
        </w:tc>
        <w:tc>
          <w:tcPr>
            <w:tcW w:w="1598" w:type="dxa"/>
          </w:tcPr>
          <w:p w14:paraId="2B1FAF1C" w14:textId="5E0C482A" w:rsidR="00F43230" w:rsidRPr="00CA42EC" w:rsidRDefault="00F43230" w:rsidP="00FE184A">
            <w:pPr>
              <w:pStyle w:val="NoSpacing"/>
              <w:jc w:val="both"/>
              <w:rPr>
                <w:rFonts w:ascii="Proxima Nova Rg" w:eastAsia="Times New Roman" w:hAnsi="Proxima Nova Rg"/>
                <w:b/>
                <w:bCs/>
                <w:color w:val="000000"/>
                <w:sz w:val="20"/>
                <w:szCs w:val="20"/>
              </w:rPr>
            </w:pPr>
            <w:r>
              <w:rPr>
                <w:rFonts w:ascii="Proxima Nova Rg" w:eastAsia="Times New Roman" w:hAnsi="Proxima Nova Rg"/>
                <w:b/>
                <w:bCs/>
                <w:color w:val="000000"/>
                <w:sz w:val="20"/>
                <w:szCs w:val="20"/>
              </w:rPr>
              <w:t>22</w:t>
            </w:r>
          </w:p>
        </w:tc>
        <w:tc>
          <w:tcPr>
            <w:tcW w:w="1794" w:type="dxa"/>
          </w:tcPr>
          <w:p w14:paraId="798DA035" w14:textId="7D4B17D8" w:rsidR="00F43230" w:rsidRPr="00CA42EC" w:rsidRDefault="00F43230" w:rsidP="00FE184A">
            <w:pPr>
              <w:pStyle w:val="NoSpacing"/>
              <w:jc w:val="both"/>
              <w:rPr>
                <w:rFonts w:ascii="Proxima Nova Rg" w:eastAsia="Times New Roman" w:hAnsi="Proxima Nova Rg"/>
                <w:b/>
                <w:color w:val="000000"/>
                <w:sz w:val="20"/>
                <w:szCs w:val="20"/>
              </w:rPr>
            </w:pPr>
            <w:r>
              <w:rPr>
                <w:rFonts w:ascii="Proxima Nova Rg" w:eastAsia="Times New Roman" w:hAnsi="Proxima Nova Rg"/>
                <w:b/>
                <w:color w:val="000000"/>
                <w:sz w:val="20"/>
                <w:szCs w:val="20"/>
              </w:rPr>
              <w:t>35</w:t>
            </w:r>
          </w:p>
        </w:tc>
      </w:tr>
      <w:tr w:rsidR="00F43230" w:rsidRPr="00CA42EC" w14:paraId="4B801AA4" w14:textId="77777777" w:rsidTr="06963D8F">
        <w:tc>
          <w:tcPr>
            <w:tcW w:w="4070" w:type="dxa"/>
            <w:vMerge/>
          </w:tcPr>
          <w:p w14:paraId="6B0F3BA1" w14:textId="77777777" w:rsidR="00F43230" w:rsidRPr="00CA42EC" w:rsidRDefault="00F43230" w:rsidP="00FE184A">
            <w:pPr>
              <w:pStyle w:val="NoSpacing"/>
              <w:jc w:val="both"/>
              <w:rPr>
                <w:rFonts w:ascii="Proxima Nova Rg" w:eastAsia="Times New Roman" w:hAnsi="Proxima Nova Rg"/>
                <w:b/>
                <w:color w:val="000000"/>
                <w:sz w:val="20"/>
                <w:szCs w:val="20"/>
              </w:rPr>
            </w:pPr>
          </w:p>
        </w:tc>
        <w:tc>
          <w:tcPr>
            <w:tcW w:w="3708" w:type="dxa"/>
            <w:gridSpan w:val="3"/>
          </w:tcPr>
          <w:p w14:paraId="426F71A5" w14:textId="44717A97" w:rsidR="00F43230" w:rsidRPr="009C11BF" w:rsidRDefault="00F43230" w:rsidP="00FE184A">
            <w:pPr>
              <w:pStyle w:val="NoSpacing"/>
              <w:jc w:val="both"/>
              <w:rPr>
                <w:rFonts w:ascii="Proxima Nova Rg" w:eastAsia="Times New Roman" w:hAnsi="Proxima Nova Rg"/>
                <w:bCs/>
                <w:iCs/>
                <w:color w:val="000000"/>
                <w:sz w:val="20"/>
                <w:szCs w:val="20"/>
                <w:lang w:val="en-GB"/>
              </w:rPr>
            </w:pPr>
            <w:r w:rsidRPr="009C11BF">
              <w:rPr>
                <w:rFonts w:ascii="Proxima Nova Rg" w:eastAsia="Times New Roman" w:hAnsi="Proxima Nova Rg"/>
                <w:bCs/>
                <w:iCs/>
                <w:color w:val="000000"/>
                <w:sz w:val="20"/>
                <w:szCs w:val="20"/>
                <w:lang w:val="en-GB"/>
              </w:rPr>
              <w:t xml:space="preserve">3.3 # of alternative finance mechanisms (or business models based on them) rolled out </w:t>
            </w:r>
          </w:p>
        </w:tc>
        <w:tc>
          <w:tcPr>
            <w:tcW w:w="1780" w:type="dxa"/>
            <w:gridSpan w:val="2"/>
          </w:tcPr>
          <w:p w14:paraId="48679EFB" w14:textId="4E706862" w:rsidR="00F43230" w:rsidRPr="00A9572B" w:rsidRDefault="00F43230" w:rsidP="00FE184A">
            <w:pPr>
              <w:pStyle w:val="NoSpacing"/>
              <w:jc w:val="both"/>
              <w:rPr>
                <w:rFonts w:ascii="Proxima Nova Rg" w:eastAsia="Times New Roman" w:hAnsi="Proxima Nova Rg"/>
                <w:bCs/>
                <w:color w:val="000000"/>
                <w:sz w:val="20"/>
                <w:szCs w:val="20"/>
              </w:rPr>
            </w:pPr>
            <w:r>
              <w:rPr>
                <w:rFonts w:ascii="Proxima Nova Rg" w:eastAsia="Times New Roman" w:hAnsi="Proxima Nova Rg"/>
                <w:bCs/>
                <w:color w:val="000000"/>
                <w:sz w:val="20"/>
                <w:szCs w:val="20"/>
              </w:rPr>
              <w:t>0</w:t>
            </w:r>
          </w:p>
        </w:tc>
        <w:tc>
          <w:tcPr>
            <w:tcW w:w="1598" w:type="dxa"/>
          </w:tcPr>
          <w:p w14:paraId="4A4AED6E" w14:textId="57A20CA0" w:rsidR="00F43230" w:rsidRPr="00CA42EC" w:rsidRDefault="00F43230" w:rsidP="00FE184A">
            <w:pPr>
              <w:pStyle w:val="NoSpacing"/>
              <w:jc w:val="both"/>
              <w:rPr>
                <w:rFonts w:ascii="Proxima Nova Rg" w:eastAsia="Times New Roman" w:hAnsi="Proxima Nova Rg"/>
                <w:b/>
                <w:bCs/>
                <w:color w:val="000000"/>
                <w:sz w:val="20"/>
                <w:szCs w:val="20"/>
              </w:rPr>
            </w:pPr>
            <w:r w:rsidRPr="71ABFBF9">
              <w:rPr>
                <w:rFonts w:ascii="Proxima Nova Rg" w:eastAsia="Times New Roman" w:hAnsi="Proxima Nova Rg"/>
                <w:b/>
                <w:bCs/>
                <w:color w:val="000000" w:themeColor="text1"/>
                <w:sz w:val="20"/>
                <w:szCs w:val="20"/>
              </w:rPr>
              <w:t>2/3 of ECA countries</w:t>
            </w:r>
          </w:p>
        </w:tc>
        <w:tc>
          <w:tcPr>
            <w:tcW w:w="1794" w:type="dxa"/>
          </w:tcPr>
          <w:p w14:paraId="37838488" w14:textId="3EB99118" w:rsidR="00F43230" w:rsidRPr="00CA42EC" w:rsidRDefault="00F43230" w:rsidP="00FE184A">
            <w:pPr>
              <w:pStyle w:val="NoSpacing"/>
              <w:jc w:val="both"/>
              <w:rPr>
                <w:rFonts w:ascii="Proxima Nova Rg" w:eastAsia="Times New Roman" w:hAnsi="Proxima Nova Rg"/>
                <w:b/>
                <w:color w:val="000000"/>
                <w:sz w:val="20"/>
                <w:szCs w:val="20"/>
              </w:rPr>
            </w:pPr>
            <w:r>
              <w:rPr>
                <w:rFonts w:ascii="Proxima Nova Rg" w:eastAsia="Times New Roman" w:hAnsi="Proxima Nova Rg"/>
                <w:b/>
                <w:color w:val="000000"/>
                <w:sz w:val="20"/>
                <w:szCs w:val="20"/>
              </w:rPr>
              <w:t>7</w:t>
            </w:r>
          </w:p>
        </w:tc>
      </w:tr>
      <w:tr w:rsidR="00F43230" w:rsidRPr="00CA42EC" w14:paraId="0D2CBD42" w14:textId="77777777" w:rsidTr="06963D8F">
        <w:tc>
          <w:tcPr>
            <w:tcW w:w="6721" w:type="dxa"/>
            <w:gridSpan w:val="2"/>
          </w:tcPr>
          <w:p w14:paraId="4FD9D1EB" w14:textId="1977CC46" w:rsidR="00F43230" w:rsidRPr="004654DE" w:rsidRDefault="00F43230" w:rsidP="00FE184A">
            <w:pPr>
              <w:pStyle w:val="NoSpacing"/>
              <w:jc w:val="both"/>
              <w:rPr>
                <w:rFonts w:ascii="Proxima Nova Rg" w:eastAsia="Times New Roman" w:hAnsi="Proxima Nova Rg"/>
                <w:bCs/>
                <w:color w:val="000000"/>
                <w:sz w:val="20"/>
                <w:szCs w:val="20"/>
              </w:rPr>
            </w:pPr>
            <w:r w:rsidRPr="00516574">
              <w:rPr>
                <w:rFonts w:ascii="Proxima Nova Rg" w:eastAsia="Times New Roman" w:hAnsi="Proxima Nova Rg"/>
                <w:b/>
                <w:color w:val="000000"/>
                <w:sz w:val="20"/>
                <w:szCs w:val="20"/>
              </w:rPr>
              <w:t xml:space="preserve">Activity </w:t>
            </w:r>
            <w:r>
              <w:rPr>
                <w:rFonts w:ascii="Proxima Nova Rg" w:eastAsia="Times New Roman" w:hAnsi="Proxima Nova Rg"/>
                <w:b/>
                <w:color w:val="000000"/>
                <w:sz w:val="20"/>
                <w:szCs w:val="20"/>
              </w:rPr>
              <w:t>1</w:t>
            </w:r>
            <w:r w:rsidRPr="00516574">
              <w:rPr>
                <w:rFonts w:ascii="Proxima Nova Rg" w:eastAsia="Times New Roman" w:hAnsi="Proxima Nova Rg"/>
                <w:b/>
                <w:color w:val="000000"/>
                <w:sz w:val="20"/>
                <w:szCs w:val="20"/>
              </w:rPr>
              <w:t>:</w:t>
            </w:r>
            <w:r>
              <w:rPr>
                <w:rFonts w:ascii="Proxima Nova Rg" w:eastAsia="Times New Roman" w:hAnsi="Proxima Nova Rg"/>
                <w:bCs/>
                <w:color w:val="000000"/>
                <w:sz w:val="20"/>
                <w:szCs w:val="20"/>
              </w:rPr>
              <w:t xml:space="preserve"> </w:t>
            </w:r>
            <w:r w:rsidRPr="00B80175">
              <w:rPr>
                <w:rFonts w:ascii="Proxima Nova Rg" w:eastAsia="Times New Roman" w:hAnsi="Proxima Nova Rg"/>
                <w:bCs/>
                <w:color w:val="000000"/>
                <w:sz w:val="20"/>
                <w:szCs w:val="20"/>
              </w:rPr>
              <w:t>Applying financial technologies for non-financial (improving governance transparency and cost efficiency); and financial purposes (money transfer or finance leverage)</w:t>
            </w:r>
          </w:p>
        </w:tc>
        <w:tc>
          <w:tcPr>
            <w:tcW w:w="6229" w:type="dxa"/>
            <w:gridSpan w:val="6"/>
          </w:tcPr>
          <w:p w14:paraId="61EE6C68" w14:textId="77777777" w:rsidR="00F43230" w:rsidRPr="00CA42EC" w:rsidRDefault="00F43230" w:rsidP="00FE184A">
            <w:pPr>
              <w:pStyle w:val="ListParagraph"/>
              <w:ind w:left="99"/>
              <w:jc w:val="both"/>
              <w:outlineLvl w:val="0"/>
              <w:rPr>
                <w:rFonts w:ascii="Proxima Nova Rg" w:hAnsi="Proxima Nova Rg" w:cs="Arial"/>
                <w:sz w:val="20"/>
                <w:szCs w:val="20"/>
                <w:lang w:val="en-GB" w:eastAsia="en-US"/>
              </w:rPr>
            </w:pPr>
            <w:r w:rsidRPr="06963D8F">
              <w:rPr>
                <w:rFonts w:ascii="Proxima Nova Rg" w:hAnsi="Proxima Nova Rg" w:cs="Arial"/>
                <w:sz w:val="20"/>
                <w:szCs w:val="20"/>
                <w:lang w:val="en-GB" w:eastAsia="en-US"/>
              </w:rPr>
              <w:t xml:space="preserve">The team is a challenge owner and supporting 3 blockchain projects through </w:t>
            </w:r>
            <w:hyperlink r:id="rId31">
              <w:r w:rsidRPr="06963D8F">
                <w:rPr>
                  <w:rStyle w:val="Hyperlink"/>
                  <w:rFonts w:ascii="Proxima Nova Rg" w:hAnsi="Proxima Nova Rg" w:cs="Arial"/>
                  <w:sz w:val="20"/>
                  <w:szCs w:val="20"/>
                  <w:lang w:val="en-GB" w:eastAsia="en-US"/>
                </w:rPr>
                <w:t>https://www.dlt4.eu/open-call</w:t>
              </w:r>
            </w:hyperlink>
            <w:r w:rsidRPr="06963D8F">
              <w:rPr>
                <w:rFonts w:ascii="Proxima Nova Rg" w:hAnsi="Proxima Nova Rg" w:cs="Arial"/>
                <w:sz w:val="20"/>
                <w:szCs w:val="20"/>
                <w:lang w:val="en-GB" w:eastAsia="en-US"/>
              </w:rPr>
              <w:t xml:space="preserve"> - in Serbia, Morocco and Lebanon; which are focusing on various aspects on blockchain technology such as transparency, track and trace, financing for SDGs and enabling new business models.</w:t>
            </w:r>
          </w:p>
          <w:p w14:paraId="12C1BDE8" w14:textId="77777777" w:rsidR="00F43230" w:rsidRPr="00CA42EC" w:rsidRDefault="00F43230" w:rsidP="00FE184A">
            <w:pPr>
              <w:pStyle w:val="ListParagraph"/>
              <w:ind w:left="99"/>
              <w:jc w:val="both"/>
              <w:outlineLvl w:val="0"/>
              <w:rPr>
                <w:rFonts w:ascii="Proxima Nova Rg" w:hAnsi="Proxima Nova Rg" w:cs="Arial"/>
                <w:sz w:val="20"/>
                <w:szCs w:val="20"/>
                <w:lang w:val="en-GB" w:eastAsia="en-US"/>
              </w:rPr>
            </w:pPr>
            <w:r w:rsidRPr="06963D8F">
              <w:rPr>
                <w:rFonts w:ascii="Proxima Nova Rg" w:hAnsi="Proxima Nova Rg" w:cs="Arial"/>
                <w:sz w:val="20"/>
                <w:szCs w:val="20"/>
                <w:lang w:val="en-GB" w:eastAsia="en-US"/>
              </w:rPr>
              <w:t>Additional blockchain project was developed and is currently being piloted in Bahrain – for green energy certificates based on blockchain technology.</w:t>
            </w:r>
          </w:p>
          <w:p w14:paraId="2D9F24E1" w14:textId="77777777" w:rsidR="00F43230" w:rsidRPr="00CA42EC" w:rsidRDefault="00F43230" w:rsidP="00FE184A">
            <w:pPr>
              <w:pStyle w:val="ListParagraph"/>
              <w:ind w:left="99"/>
              <w:jc w:val="both"/>
              <w:outlineLvl w:val="0"/>
              <w:rPr>
                <w:rFonts w:ascii="Proxima Nova Rg" w:hAnsi="Proxima Nova Rg" w:cs="Arial"/>
                <w:sz w:val="20"/>
                <w:szCs w:val="20"/>
                <w:lang w:val="en-GB" w:eastAsia="en-US"/>
              </w:rPr>
            </w:pPr>
          </w:p>
          <w:p w14:paraId="4D569D09" w14:textId="77777777" w:rsidR="00F43230" w:rsidRPr="00CA42EC" w:rsidRDefault="00F43230" w:rsidP="00FE184A">
            <w:pPr>
              <w:jc w:val="both"/>
              <w:rPr>
                <w:rFonts w:ascii="Proxima Nova Rg" w:eastAsia="Times New Roman" w:hAnsi="Proxima Nova Rg" w:cs="Arial"/>
                <w:sz w:val="20"/>
                <w:szCs w:val="20"/>
                <w:lang w:val="en-GB" w:eastAsia="en-US"/>
              </w:rPr>
            </w:pPr>
            <w:r w:rsidRPr="06963D8F">
              <w:rPr>
                <w:rFonts w:ascii="Proxima Nova Rg" w:eastAsia="Times New Roman" w:hAnsi="Proxima Nova Rg" w:cs="Arial"/>
                <w:sz w:val="20"/>
                <w:szCs w:val="20"/>
                <w:lang w:val="en-GB" w:eastAsia="en-US"/>
              </w:rPr>
              <w:lastRenderedPageBreak/>
              <w:t xml:space="preserve">Overall, 22 CSOs were part of Boost Regional Acceleration program (19 Civil Society Organizations from Turkey, 1 -Turkmenistan, 1- Ukraine, 1-Montenegro. </w:t>
            </w:r>
          </w:p>
          <w:p w14:paraId="0ED33F2F" w14:textId="77777777" w:rsidR="00F43230" w:rsidRPr="00CA42EC" w:rsidRDefault="00F43230" w:rsidP="00FE184A">
            <w:pPr>
              <w:jc w:val="both"/>
              <w:rPr>
                <w:rFonts w:ascii="Proxima Nova Rg" w:eastAsia="Times New Roman" w:hAnsi="Proxima Nova Rg" w:cs="Arial"/>
                <w:sz w:val="20"/>
                <w:szCs w:val="20"/>
                <w:lang w:val="en-GB" w:eastAsia="en-US"/>
              </w:rPr>
            </w:pPr>
          </w:p>
          <w:p w14:paraId="592BAA8A" w14:textId="77777777" w:rsidR="00F43230" w:rsidRPr="00F43230" w:rsidRDefault="00F43230" w:rsidP="00FE184A">
            <w:pPr>
              <w:jc w:val="both"/>
              <w:outlineLvl w:val="0"/>
              <w:rPr>
                <w:rFonts w:ascii="Proxima Nova Rg" w:hAnsi="Proxima Nova Rg" w:cs="Arial"/>
                <w:sz w:val="20"/>
                <w:szCs w:val="20"/>
                <w:lang w:val="en-GB" w:eastAsia="en-US"/>
              </w:rPr>
            </w:pPr>
          </w:p>
          <w:p w14:paraId="7B3A605F" w14:textId="77777777" w:rsidR="00F43230" w:rsidRPr="00F43230" w:rsidRDefault="00F43230" w:rsidP="00FE184A">
            <w:pPr>
              <w:jc w:val="both"/>
              <w:rPr>
                <w:rFonts w:ascii="Proxima Nova Rg" w:hAnsi="Proxima Nova Rg" w:cs="Arial"/>
                <w:sz w:val="20"/>
                <w:szCs w:val="20"/>
                <w:lang w:val="en-GB" w:eastAsia="en-US"/>
              </w:rPr>
            </w:pPr>
            <w:r w:rsidRPr="00F43230">
              <w:rPr>
                <w:rFonts w:ascii="Proxima Nova Rg" w:hAnsi="Proxima Nova Rg" w:cs="Arial"/>
                <w:sz w:val="20"/>
                <w:szCs w:val="20"/>
                <w:lang w:val="en-GB" w:eastAsia="en-US"/>
              </w:rPr>
              <w:t>32 Boost participants were considered to join crowdfunding academy program. Now in process of final selection. The program will be delivered by March 2021.</w:t>
            </w:r>
          </w:p>
          <w:p w14:paraId="7256F61D" w14:textId="722921A5" w:rsidR="00F43230" w:rsidRPr="00CA42EC" w:rsidRDefault="00F43230" w:rsidP="00FE184A">
            <w:pPr>
              <w:pStyle w:val="ListParagraph"/>
              <w:ind w:left="99"/>
              <w:jc w:val="both"/>
              <w:outlineLvl w:val="0"/>
              <w:rPr>
                <w:rFonts w:ascii="Proxima Nova Rg" w:hAnsi="Proxima Nova Rg" w:cs="Arial"/>
                <w:sz w:val="20"/>
                <w:szCs w:val="20"/>
                <w:lang w:val="en-GB" w:eastAsia="en-US"/>
              </w:rPr>
            </w:pPr>
          </w:p>
        </w:tc>
      </w:tr>
      <w:tr w:rsidR="00F43230" w:rsidRPr="00CA42EC" w14:paraId="1A546368" w14:textId="77777777" w:rsidTr="06963D8F">
        <w:tc>
          <w:tcPr>
            <w:tcW w:w="6721" w:type="dxa"/>
            <w:gridSpan w:val="2"/>
          </w:tcPr>
          <w:p w14:paraId="3AD78B63" w14:textId="557993D4" w:rsidR="00F43230" w:rsidRPr="00B80175" w:rsidRDefault="00F43230" w:rsidP="00FE184A">
            <w:pPr>
              <w:pStyle w:val="NoSpacing"/>
              <w:jc w:val="both"/>
              <w:rPr>
                <w:rFonts w:ascii="Proxima Nova Rg" w:eastAsia="Times New Roman" w:hAnsi="Proxima Nova Rg"/>
                <w:bCs/>
                <w:color w:val="000000"/>
                <w:sz w:val="20"/>
                <w:szCs w:val="20"/>
              </w:rPr>
            </w:pPr>
            <w:r w:rsidRPr="00C30613">
              <w:rPr>
                <w:rFonts w:ascii="Proxima Nova Rg" w:eastAsia="Times New Roman" w:hAnsi="Proxima Nova Rg"/>
                <w:b/>
                <w:color w:val="000000"/>
                <w:sz w:val="20"/>
                <w:szCs w:val="20"/>
              </w:rPr>
              <w:lastRenderedPageBreak/>
              <w:t>Activity 2:</w:t>
            </w:r>
            <w:r>
              <w:rPr>
                <w:rFonts w:ascii="Proxima Nova Rg" w:eastAsia="Times New Roman" w:hAnsi="Proxima Nova Rg"/>
                <w:bCs/>
                <w:color w:val="000000"/>
                <w:sz w:val="20"/>
                <w:szCs w:val="20"/>
              </w:rPr>
              <w:t xml:space="preserve"> </w:t>
            </w:r>
            <w:r w:rsidRPr="00C30613">
              <w:rPr>
                <w:rFonts w:ascii="Proxima Nova Rg" w:eastAsia="Times New Roman" w:hAnsi="Proxima Nova Rg"/>
                <w:bCs/>
                <w:color w:val="000000"/>
                <w:sz w:val="20"/>
                <w:szCs w:val="20"/>
              </w:rPr>
              <w:t>Using preventative finance models in projects in the region for providing new ways of financing development within UNDP services to governments</w:t>
            </w:r>
            <w:r>
              <w:rPr>
                <w:rFonts w:ascii="Proxima Nova Rg" w:eastAsia="Times New Roman" w:hAnsi="Proxima Nova Rg"/>
                <w:bCs/>
                <w:color w:val="000000"/>
                <w:sz w:val="20"/>
                <w:szCs w:val="20"/>
              </w:rPr>
              <w:t>.</w:t>
            </w:r>
          </w:p>
        </w:tc>
        <w:tc>
          <w:tcPr>
            <w:tcW w:w="6229" w:type="dxa"/>
            <w:gridSpan w:val="6"/>
          </w:tcPr>
          <w:p w14:paraId="64CABC8A" w14:textId="0D871BD8" w:rsidR="00F43230" w:rsidRPr="00CA42EC" w:rsidRDefault="00F43230" w:rsidP="00FE184A">
            <w:pPr>
              <w:pStyle w:val="ListParagraph"/>
              <w:ind w:left="99"/>
              <w:jc w:val="both"/>
              <w:outlineLvl w:val="0"/>
              <w:rPr>
                <w:rFonts w:ascii="Proxima Nova Rg" w:hAnsi="Proxima Nova Rg" w:cs="Arial"/>
                <w:sz w:val="20"/>
                <w:szCs w:val="20"/>
                <w:lang w:val="en-GB" w:eastAsia="en-US"/>
              </w:rPr>
            </w:pPr>
          </w:p>
          <w:p w14:paraId="43C7107D" w14:textId="77777777" w:rsidR="00F43230" w:rsidRPr="00CA42EC" w:rsidRDefault="00F43230" w:rsidP="00FE184A">
            <w:pPr>
              <w:pStyle w:val="ListParagraph"/>
              <w:ind w:left="99"/>
              <w:jc w:val="both"/>
              <w:outlineLvl w:val="0"/>
              <w:rPr>
                <w:rFonts w:ascii="Proxima Nova Rg" w:hAnsi="Proxima Nova Rg" w:cs="Arial"/>
                <w:sz w:val="20"/>
                <w:szCs w:val="20"/>
                <w:lang w:val="en-GB" w:eastAsia="en-US"/>
              </w:rPr>
            </w:pPr>
            <w:r w:rsidRPr="06963D8F">
              <w:rPr>
                <w:rFonts w:ascii="Proxima Nova Rg" w:hAnsi="Proxima Nova Rg" w:cs="Arial"/>
                <w:sz w:val="20"/>
                <w:szCs w:val="20"/>
                <w:lang w:val="en-GB" w:eastAsia="en-US"/>
              </w:rPr>
              <w:t>In Kosovo, using diaspora financing for COVID medical equipment through crowdfunding was tested through a campaign supported by UNDP Kosovo.</w:t>
            </w:r>
          </w:p>
          <w:p w14:paraId="7A0B3099" w14:textId="11CE41BE" w:rsidR="00F43230" w:rsidRPr="00CA42EC" w:rsidRDefault="00F43230" w:rsidP="00FE184A">
            <w:pPr>
              <w:pStyle w:val="NoSpacing"/>
              <w:jc w:val="both"/>
              <w:rPr>
                <w:rFonts w:ascii="Proxima Nova Rg" w:eastAsia="Times New Roman" w:hAnsi="Proxima Nova Rg"/>
                <w:b/>
                <w:bCs/>
                <w:color w:val="000000"/>
                <w:sz w:val="20"/>
                <w:szCs w:val="20"/>
              </w:rPr>
            </w:pPr>
          </w:p>
        </w:tc>
      </w:tr>
      <w:tr w:rsidR="00F43230" w:rsidRPr="00CA42EC" w14:paraId="11CAB3F1" w14:textId="77777777" w:rsidTr="06963D8F">
        <w:tc>
          <w:tcPr>
            <w:tcW w:w="6721" w:type="dxa"/>
            <w:gridSpan w:val="2"/>
          </w:tcPr>
          <w:p w14:paraId="62FAC911" w14:textId="0B48D735" w:rsidR="00F43230" w:rsidRPr="00C30613" w:rsidRDefault="00F43230" w:rsidP="00FE184A">
            <w:pPr>
              <w:pStyle w:val="NoSpacing"/>
              <w:jc w:val="both"/>
              <w:rPr>
                <w:rFonts w:ascii="Proxima Nova Rg" w:eastAsia="Times New Roman" w:hAnsi="Proxima Nova Rg"/>
                <w:bCs/>
                <w:color w:val="000000"/>
                <w:sz w:val="20"/>
                <w:szCs w:val="20"/>
              </w:rPr>
            </w:pPr>
            <w:r w:rsidRPr="00F61AD9">
              <w:rPr>
                <w:rFonts w:ascii="Proxima Nova Rg" w:eastAsia="Times New Roman" w:hAnsi="Proxima Nova Rg"/>
                <w:b/>
                <w:color w:val="000000"/>
                <w:sz w:val="20"/>
                <w:szCs w:val="20"/>
              </w:rPr>
              <w:t>Activity 3:</w:t>
            </w:r>
            <w:r>
              <w:rPr>
                <w:rFonts w:ascii="Proxima Nova Rg" w:eastAsia="Times New Roman" w:hAnsi="Proxima Nova Rg"/>
                <w:bCs/>
                <w:color w:val="000000"/>
                <w:sz w:val="20"/>
                <w:szCs w:val="20"/>
              </w:rPr>
              <w:t xml:space="preserve"> </w:t>
            </w:r>
            <w:r w:rsidRPr="00F61AD9">
              <w:rPr>
                <w:rFonts w:ascii="Proxima Nova Rg" w:eastAsia="Times New Roman" w:hAnsi="Proxima Nova Rg"/>
                <w:bCs/>
                <w:color w:val="000000"/>
                <w:sz w:val="20"/>
                <w:szCs w:val="20"/>
              </w:rPr>
              <w:t>Developing, piloting and upscaling crowdinvesting and crowdlending business models in partnership with leading global partners/platforms</w:t>
            </w:r>
            <w:r>
              <w:rPr>
                <w:rFonts w:ascii="Proxima Nova Rg" w:eastAsia="Times New Roman" w:hAnsi="Proxima Nova Rg"/>
                <w:bCs/>
                <w:color w:val="000000"/>
                <w:sz w:val="20"/>
                <w:szCs w:val="20"/>
              </w:rPr>
              <w:t>.</w:t>
            </w:r>
          </w:p>
        </w:tc>
        <w:tc>
          <w:tcPr>
            <w:tcW w:w="6229" w:type="dxa"/>
            <w:gridSpan w:val="6"/>
          </w:tcPr>
          <w:p w14:paraId="58D3636A" w14:textId="09F45665" w:rsidR="00F43230" w:rsidRPr="00F43230" w:rsidRDefault="00F43230" w:rsidP="00FE184A">
            <w:pPr>
              <w:jc w:val="both"/>
              <w:outlineLvl w:val="0"/>
              <w:rPr>
                <w:rFonts w:ascii="Proxima Nova Rg" w:hAnsi="Proxima Nova Rg" w:cs="Arial"/>
                <w:sz w:val="20"/>
                <w:szCs w:val="20"/>
                <w:lang w:val="en-GB" w:eastAsia="en-US"/>
              </w:rPr>
            </w:pPr>
            <w:r w:rsidRPr="00F43230">
              <w:rPr>
                <w:rFonts w:ascii="Proxima Nova Rg" w:hAnsi="Proxima Nova Rg" w:cs="Arial"/>
                <w:sz w:val="20"/>
                <w:szCs w:val="20"/>
                <w:lang w:val="en-GB" w:eastAsia="en-US"/>
              </w:rPr>
              <w:t>Based on the previous experiences from the TGFF2 project, the team supported 7 crowdfunding campaigns through the initiative in Regional Bureau of Arab States - Togetherasone (https://togetherasone.co/ ) and several more campaigns on UNDP Impact Giving (</w:t>
            </w:r>
            <w:hyperlink r:id="rId32">
              <w:r w:rsidRPr="00F43230">
                <w:rPr>
                  <w:rStyle w:val="Hyperlink"/>
                  <w:rFonts w:ascii="Proxima Nova Rg" w:hAnsi="Proxima Nova Rg" w:cs="Arial"/>
                  <w:sz w:val="20"/>
                  <w:szCs w:val="20"/>
                  <w:lang w:val="en-GB" w:eastAsia="en-US"/>
                </w:rPr>
                <w:t>https://www.undp.org/content/undp/en/home/impact-giving.html</w:t>
              </w:r>
            </w:hyperlink>
            <w:r w:rsidRPr="00F43230">
              <w:rPr>
                <w:rFonts w:ascii="Proxima Nova Rg" w:hAnsi="Proxima Nova Rg" w:cs="Arial"/>
                <w:sz w:val="20"/>
                <w:szCs w:val="20"/>
                <w:lang w:val="en-GB" w:eastAsia="en-US"/>
              </w:rPr>
              <w:t>). This was upscale of the previous work.</w:t>
            </w:r>
          </w:p>
          <w:p w14:paraId="4099B286" w14:textId="77777777" w:rsidR="00F43230" w:rsidRPr="00CA42EC" w:rsidRDefault="00F43230" w:rsidP="00FE184A">
            <w:pPr>
              <w:pStyle w:val="NoSpacing"/>
              <w:jc w:val="both"/>
              <w:rPr>
                <w:rFonts w:ascii="Proxima Nova Rg" w:eastAsia="Times New Roman" w:hAnsi="Proxima Nova Rg"/>
                <w:sz w:val="20"/>
                <w:szCs w:val="20"/>
              </w:rPr>
            </w:pPr>
          </w:p>
          <w:p w14:paraId="6362906D" w14:textId="0F5DBEC6" w:rsidR="00F43230" w:rsidRDefault="00F43230" w:rsidP="00FE184A">
            <w:pPr>
              <w:pStyle w:val="NoSpacing"/>
              <w:jc w:val="both"/>
              <w:rPr>
                <w:rStyle w:val="Hyperlink"/>
                <w:rFonts w:ascii="Proxima Nova Rg" w:eastAsia="Times New Roman" w:hAnsi="Proxima Nova Rg"/>
                <w:sz w:val="20"/>
                <w:szCs w:val="20"/>
              </w:rPr>
            </w:pPr>
            <w:r w:rsidRPr="06963D8F">
              <w:rPr>
                <w:rFonts w:ascii="Proxima Nova Rg" w:eastAsia="Times New Roman" w:hAnsi="Proxima Nova Rg"/>
                <w:sz w:val="20"/>
                <w:szCs w:val="20"/>
              </w:rPr>
              <w:t xml:space="preserve">Building upon the experience with crowdfunding, through the additional funding from Islamic Deelopment Bank (IsDB); a project was designed to take Global Crowdfunding Academy not only to countries from the region, but to 57 countries which are part of the OIC:  </w:t>
            </w:r>
            <w:hyperlink r:id="rId33">
              <w:r w:rsidRPr="06963D8F">
                <w:rPr>
                  <w:rStyle w:val="Hyperlink"/>
                  <w:rFonts w:ascii="Proxima Nova Rg" w:eastAsia="Times New Roman" w:hAnsi="Proxima Nova Rg"/>
                  <w:sz w:val="20"/>
                  <w:szCs w:val="20"/>
                </w:rPr>
                <w:t>https://tadamon.community/</w:t>
              </w:r>
            </w:hyperlink>
          </w:p>
          <w:p w14:paraId="1A6C60EA" w14:textId="4ACEA036" w:rsidR="00F43230" w:rsidRDefault="00F43230" w:rsidP="00FE184A">
            <w:pPr>
              <w:pStyle w:val="NoSpacing"/>
              <w:jc w:val="both"/>
              <w:rPr>
                <w:rStyle w:val="Hyperlink"/>
                <w:rFonts w:ascii="Proxima Nova Rg" w:eastAsia="Times New Roman" w:hAnsi="Proxima Nova Rg"/>
                <w:sz w:val="20"/>
                <w:szCs w:val="20"/>
              </w:rPr>
            </w:pPr>
          </w:p>
          <w:p w14:paraId="41404210" w14:textId="77777777" w:rsidR="00F43230" w:rsidRPr="00F43230" w:rsidRDefault="00F43230" w:rsidP="00FE184A">
            <w:pPr>
              <w:shd w:val="clear" w:color="auto" w:fill="FFFFFF"/>
              <w:jc w:val="both"/>
              <w:textAlignment w:val="baseline"/>
              <w:rPr>
                <w:rFonts w:ascii="Proxima Nova Rg" w:eastAsia="Times New Roman" w:hAnsi="Proxima Nova Rg"/>
                <w:sz w:val="20"/>
                <w:szCs w:val="20"/>
              </w:rPr>
            </w:pPr>
            <w:r w:rsidRPr="00F43230">
              <w:rPr>
                <w:rFonts w:ascii="Proxima Nova Rg" w:eastAsia="Times New Roman" w:hAnsi="Proxima Nova Rg"/>
                <w:sz w:val="20"/>
                <w:szCs w:val="20"/>
              </w:rPr>
              <w:t>The European Bank for Reconstruction and Development (EBRD) and the United Nations Development Programme (UNDP) have partnered to structure a pilot social impact bond in </w:t>
            </w:r>
            <w:hyperlink r:id="rId34" w:tgtFrame="_blank" w:history="1">
              <w:r w:rsidRPr="00F43230">
                <w:rPr>
                  <w:rFonts w:ascii="Proxima Nova Rg" w:eastAsia="Times New Roman" w:hAnsi="Proxima Nova Rg"/>
                  <w:sz w:val="20"/>
                  <w:szCs w:val="20"/>
                </w:rPr>
                <w:t>Armenia</w:t>
              </w:r>
            </w:hyperlink>
            <w:r w:rsidRPr="00F43230">
              <w:rPr>
                <w:rFonts w:ascii="Proxima Nova Rg" w:eastAsia="Times New Roman" w:hAnsi="Proxima Nova Rg"/>
                <w:sz w:val="20"/>
                <w:szCs w:val="20"/>
              </w:rPr>
              <w:t>  supporting the development of the agriculture sector.</w:t>
            </w:r>
          </w:p>
          <w:p w14:paraId="73E52216" w14:textId="0766255D" w:rsidR="00F43230" w:rsidRPr="00F43230" w:rsidRDefault="00F43230" w:rsidP="00FE184A">
            <w:pPr>
              <w:shd w:val="clear" w:color="auto" w:fill="FFFFFF"/>
              <w:jc w:val="both"/>
              <w:textAlignment w:val="baseline"/>
              <w:rPr>
                <w:color w:val="000000"/>
              </w:rPr>
            </w:pPr>
            <w:r>
              <w:rPr>
                <w:rFonts w:ascii="inherit" w:hAnsi="inherit"/>
                <w:sz w:val="20"/>
                <w:szCs w:val="20"/>
                <w:bdr w:val="none" w:sz="0" w:space="0" w:color="auto" w:frame="1"/>
              </w:rPr>
              <w:t> </w:t>
            </w:r>
          </w:p>
          <w:p w14:paraId="574B85F4" w14:textId="77777777" w:rsidR="00F43230" w:rsidRPr="00CA42EC" w:rsidRDefault="00F43230" w:rsidP="00FE184A">
            <w:pPr>
              <w:pStyle w:val="ListParagraph"/>
              <w:ind w:left="0"/>
              <w:jc w:val="both"/>
              <w:outlineLvl w:val="0"/>
              <w:rPr>
                <w:rFonts w:ascii="Proxima Nova Rg" w:hAnsi="Proxima Nova Rg" w:cs="Arial"/>
                <w:sz w:val="20"/>
                <w:szCs w:val="20"/>
                <w:lang w:val="en-GB" w:eastAsia="en-US"/>
              </w:rPr>
            </w:pPr>
          </w:p>
          <w:p w14:paraId="075ED21D" w14:textId="588759F3" w:rsidR="00F43230" w:rsidRDefault="00F43230" w:rsidP="00FE184A">
            <w:pPr>
              <w:pStyle w:val="ListParagraph"/>
              <w:ind w:left="0"/>
              <w:jc w:val="both"/>
              <w:outlineLvl w:val="0"/>
              <w:rPr>
                <w:rFonts w:ascii="Proxima Nova Rg" w:hAnsi="Proxima Nova Rg" w:cs="Arial"/>
                <w:sz w:val="20"/>
                <w:szCs w:val="20"/>
                <w:lang w:val="en-GB" w:eastAsia="en-US"/>
              </w:rPr>
            </w:pPr>
            <w:r w:rsidRPr="06963D8F">
              <w:rPr>
                <w:rFonts w:ascii="Proxima Nova Rg" w:hAnsi="Proxima Nova Rg" w:cs="Arial"/>
                <w:sz w:val="20"/>
                <w:szCs w:val="20"/>
                <w:lang w:val="en-GB" w:eastAsia="en-US"/>
              </w:rPr>
              <w:t xml:space="preserve">Digital UNDP Crowdfunding Academy was designed and implemented on Kaya platform; first Academies will be rolled out in 2021. Business model behind the Tadamon partnership and project is strenghtening CSO and crowdfunding ecosystems in countries. </w:t>
            </w:r>
          </w:p>
          <w:p w14:paraId="4A008A69" w14:textId="5BAF484C" w:rsidR="00F43230" w:rsidRPr="00CA42EC" w:rsidRDefault="00F43230" w:rsidP="00FE184A">
            <w:pPr>
              <w:pStyle w:val="ListParagraph"/>
              <w:ind w:left="0"/>
              <w:jc w:val="both"/>
              <w:outlineLvl w:val="0"/>
              <w:rPr>
                <w:rFonts w:ascii="Proxima Nova Rg" w:hAnsi="Proxima Nova Rg" w:cs="Arial"/>
                <w:sz w:val="20"/>
                <w:szCs w:val="20"/>
                <w:lang w:val="en-GB" w:eastAsia="en-US"/>
              </w:rPr>
            </w:pPr>
          </w:p>
        </w:tc>
      </w:tr>
    </w:tbl>
    <w:p w14:paraId="6C88DACE" w14:textId="77777777" w:rsidR="00143260" w:rsidRPr="000357CF" w:rsidRDefault="00143260" w:rsidP="00FE184A">
      <w:pPr>
        <w:jc w:val="both"/>
        <w:outlineLvl w:val="0"/>
        <w:rPr>
          <w:rFonts w:ascii="Proxima Nova Rg" w:hAnsi="Proxima Nova Rg" w:cs="Arial"/>
          <w:b/>
          <w:i/>
          <w:sz w:val="18"/>
          <w:szCs w:val="18"/>
        </w:rPr>
      </w:pPr>
      <w:bookmarkStart w:id="14" w:name="_Toc364027547"/>
    </w:p>
    <w:p w14:paraId="3C59CFCF" w14:textId="77777777" w:rsidR="00F43230" w:rsidRDefault="00F43230" w:rsidP="00FE184A">
      <w:pPr>
        <w:jc w:val="both"/>
        <w:outlineLvl w:val="0"/>
        <w:rPr>
          <w:rFonts w:ascii="Proxima Nova Rg" w:hAnsi="Proxima Nova Rg" w:cs="Arial"/>
          <w:b/>
          <w:i/>
          <w:color w:val="A6A6A6"/>
          <w:sz w:val="20"/>
          <w:szCs w:val="20"/>
        </w:rPr>
      </w:pPr>
      <w:bookmarkStart w:id="15" w:name="_Toc364027548"/>
      <w:bookmarkEnd w:id="14"/>
    </w:p>
    <w:p w14:paraId="1F3DD1FF" w14:textId="77777777" w:rsidR="00F43230" w:rsidRDefault="00F43230" w:rsidP="00FE184A">
      <w:pPr>
        <w:jc w:val="both"/>
        <w:outlineLvl w:val="0"/>
        <w:rPr>
          <w:rFonts w:ascii="Proxima Nova Rg" w:hAnsi="Proxima Nova Rg" w:cs="Arial"/>
          <w:b/>
          <w:i/>
          <w:color w:val="A6A6A6"/>
          <w:sz w:val="20"/>
          <w:szCs w:val="20"/>
        </w:rPr>
      </w:pPr>
    </w:p>
    <w:p w14:paraId="2697F466" w14:textId="77777777" w:rsidR="00F43230" w:rsidRDefault="00F43230" w:rsidP="00FE184A">
      <w:pPr>
        <w:jc w:val="both"/>
        <w:outlineLvl w:val="0"/>
        <w:rPr>
          <w:rFonts w:ascii="Proxima Nova Rg" w:hAnsi="Proxima Nova Rg" w:cs="Arial"/>
          <w:b/>
          <w:i/>
          <w:color w:val="A6A6A6"/>
          <w:sz w:val="20"/>
          <w:szCs w:val="20"/>
        </w:rPr>
      </w:pPr>
    </w:p>
    <w:p w14:paraId="2448D187" w14:textId="77777777" w:rsidR="00F43230" w:rsidRDefault="00F43230" w:rsidP="00FE184A">
      <w:pPr>
        <w:jc w:val="both"/>
        <w:outlineLvl w:val="0"/>
        <w:rPr>
          <w:rFonts w:ascii="Proxima Nova Rg" w:hAnsi="Proxima Nova Rg" w:cs="Arial"/>
          <w:b/>
          <w:i/>
          <w:color w:val="A6A6A6"/>
          <w:sz w:val="20"/>
          <w:szCs w:val="20"/>
        </w:rPr>
      </w:pPr>
    </w:p>
    <w:p w14:paraId="0BE960B1" w14:textId="77777777" w:rsidR="00F43230" w:rsidRDefault="00F43230" w:rsidP="00FE184A">
      <w:pPr>
        <w:jc w:val="both"/>
        <w:outlineLvl w:val="0"/>
        <w:rPr>
          <w:rFonts w:ascii="Proxima Nova Rg" w:hAnsi="Proxima Nova Rg" w:cs="Arial"/>
          <w:b/>
          <w:i/>
          <w:color w:val="A6A6A6"/>
          <w:sz w:val="20"/>
          <w:szCs w:val="20"/>
        </w:rPr>
      </w:pPr>
    </w:p>
    <w:p w14:paraId="140A95CB" w14:textId="77777777" w:rsidR="00F43230" w:rsidRDefault="00F43230" w:rsidP="00FE184A">
      <w:pPr>
        <w:jc w:val="both"/>
        <w:outlineLvl w:val="0"/>
        <w:rPr>
          <w:rFonts w:ascii="Proxima Nova Rg" w:hAnsi="Proxima Nova Rg" w:cs="Arial"/>
          <w:b/>
          <w:i/>
          <w:color w:val="A6A6A6"/>
          <w:sz w:val="20"/>
          <w:szCs w:val="20"/>
        </w:rPr>
      </w:pPr>
    </w:p>
    <w:p w14:paraId="16566BA4" w14:textId="77777777" w:rsidR="00F43230" w:rsidRDefault="00F43230" w:rsidP="00FE184A">
      <w:pPr>
        <w:jc w:val="both"/>
        <w:outlineLvl w:val="0"/>
        <w:rPr>
          <w:rFonts w:ascii="Proxima Nova Rg" w:hAnsi="Proxima Nova Rg" w:cs="Arial"/>
          <w:b/>
          <w:i/>
          <w:color w:val="A6A6A6"/>
          <w:sz w:val="20"/>
          <w:szCs w:val="20"/>
        </w:rPr>
      </w:pPr>
    </w:p>
    <w:p w14:paraId="2FCE0CCA" w14:textId="77777777" w:rsidR="00F43230" w:rsidRDefault="00F43230" w:rsidP="00FE184A">
      <w:pPr>
        <w:jc w:val="both"/>
        <w:outlineLvl w:val="0"/>
        <w:rPr>
          <w:rFonts w:ascii="Proxima Nova Rg" w:hAnsi="Proxima Nova Rg" w:cs="Arial"/>
          <w:b/>
          <w:i/>
          <w:color w:val="A6A6A6"/>
          <w:sz w:val="20"/>
          <w:szCs w:val="20"/>
        </w:rPr>
      </w:pPr>
    </w:p>
    <w:p w14:paraId="78E96ED0" w14:textId="77777777" w:rsidR="00F43230" w:rsidRDefault="00F43230" w:rsidP="00FE184A">
      <w:pPr>
        <w:jc w:val="both"/>
        <w:outlineLvl w:val="0"/>
        <w:rPr>
          <w:rFonts w:ascii="Proxima Nova Rg" w:hAnsi="Proxima Nova Rg" w:cs="Arial"/>
          <w:b/>
          <w:i/>
          <w:color w:val="A6A6A6"/>
          <w:sz w:val="20"/>
          <w:szCs w:val="20"/>
        </w:rPr>
      </w:pPr>
    </w:p>
    <w:p w14:paraId="5CC2543B" w14:textId="77777777" w:rsidR="00F43230" w:rsidRDefault="00F43230" w:rsidP="00FE184A">
      <w:pPr>
        <w:jc w:val="both"/>
        <w:outlineLvl w:val="0"/>
        <w:rPr>
          <w:rFonts w:ascii="Proxima Nova Rg" w:hAnsi="Proxima Nova Rg" w:cs="Arial"/>
          <w:b/>
          <w:i/>
          <w:color w:val="A6A6A6"/>
          <w:sz w:val="20"/>
          <w:szCs w:val="20"/>
        </w:rPr>
      </w:pPr>
    </w:p>
    <w:p w14:paraId="22A5B24D" w14:textId="77777777" w:rsidR="00F43230" w:rsidRDefault="00F43230" w:rsidP="00FE184A">
      <w:pPr>
        <w:jc w:val="both"/>
        <w:outlineLvl w:val="0"/>
        <w:rPr>
          <w:rFonts w:ascii="Proxima Nova Rg" w:hAnsi="Proxima Nova Rg" w:cs="Arial"/>
          <w:b/>
          <w:i/>
          <w:color w:val="A6A6A6"/>
          <w:sz w:val="20"/>
          <w:szCs w:val="20"/>
        </w:rPr>
      </w:pPr>
    </w:p>
    <w:p w14:paraId="672BA285" w14:textId="77777777" w:rsidR="00F43230" w:rsidRDefault="00F43230" w:rsidP="00FE184A">
      <w:pPr>
        <w:jc w:val="both"/>
        <w:outlineLvl w:val="0"/>
        <w:rPr>
          <w:rFonts w:ascii="Proxima Nova Rg" w:hAnsi="Proxima Nova Rg" w:cs="Arial"/>
          <w:b/>
          <w:i/>
          <w:color w:val="A6A6A6"/>
          <w:sz w:val="20"/>
          <w:szCs w:val="20"/>
        </w:rPr>
      </w:pPr>
    </w:p>
    <w:p w14:paraId="6AA43D66" w14:textId="77777777" w:rsidR="00F43230" w:rsidRDefault="00F43230" w:rsidP="00FE184A">
      <w:pPr>
        <w:jc w:val="both"/>
        <w:outlineLvl w:val="0"/>
        <w:rPr>
          <w:rFonts w:ascii="Proxima Nova Rg" w:hAnsi="Proxima Nova Rg" w:cs="Arial"/>
          <w:b/>
          <w:i/>
          <w:color w:val="A6A6A6"/>
          <w:sz w:val="20"/>
          <w:szCs w:val="20"/>
        </w:rPr>
      </w:pPr>
    </w:p>
    <w:p w14:paraId="2278AA75" w14:textId="77777777" w:rsidR="00F43230" w:rsidRDefault="00F43230" w:rsidP="00FE184A">
      <w:pPr>
        <w:jc w:val="both"/>
        <w:outlineLvl w:val="0"/>
        <w:rPr>
          <w:rFonts w:ascii="Proxima Nova Rg" w:hAnsi="Proxima Nova Rg" w:cs="Arial"/>
          <w:b/>
          <w:i/>
          <w:color w:val="A6A6A6"/>
          <w:sz w:val="20"/>
          <w:szCs w:val="20"/>
        </w:rPr>
      </w:pPr>
    </w:p>
    <w:p w14:paraId="715153C5" w14:textId="77777777" w:rsidR="00F43230" w:rsidRDefault="00F43230" w:rsidP="00FE184A">
      <w:pPr>
        <w:jc w:val="both"/>
        <w:outlineLvl w:val="0"/>
        <w:rPr>
          <w:rFonts w:ascii="Proxima Nova Rg" w:hAnsi="Proxima Nova Rg" w:cs="Arial"/>
          <w:b/>
          <w:i/>
          <w:color w:val="A6A6A6"/>
          <w:sz w:val="20"/>
          <w:szCs w:val="20"/>
        </w:rPr>
      </w:pPr>
    </w:p>
    <w:p w14:paraId="3995B213" w14:textId="77777777" w:rsidR="00F43230" w:rsidRDefault="00F43230" w:rsidP="00FE184A">
      <w:pPr>
        <w:jc w:val="both"/>
        <w:outlineLvl w:val="0"/>
        <w:rPr>
          <w:rFonts w:ascii="Proxima Nova Rg" w:hAnsi="Proxima Nova Rg" w:cs="Arial"/>
          <w:b/>
          <w:i/>
          <w:color w:val="A6A6A6"/>
          <w:sz w:val="20"/>
          <w:szCs w:val="20"/>
        </w:rPr>
      </w:pPr>
    </w:p>
    <w:p w14:paraId="4D5B5546" w14:textId="77777777" w:rsidR="00F43230" w:rsidRDefault="00F43230" w:rsidP="00FE184A">
      <w:pPr>
        <w:jc w:val="both"/>
        <w:outlineLvl w:val="0"/>
        <w:rPr>
          <w:rFonts w:ascii="Proxima Nova Rg" w:hAnsi="Proxima Nova Rg" w:cs="Arial"/>
          <w:b/>
          <w:i/>
          <w:color w:val="A6A6A6"/>
          <w:sz w:val="20"/>
          <w:szCs w:val="20"/>
        </w:rPr>
      </w:pPr>
    </w:p>
    <w:p w14:paraId="7DD5ED8A" w14:textId="77777777" w:rsidR="00F43230" w:rsidRDefault="00F43230" w:rsidP="00FE184A">
      <w:pPr>
        <w:jc w:val="both"/>
        <w:outlineLvl w:val="0"/>
        <w:rPr>
          <w:rFonts w:ascii="Proxima Nova Rg" w:hAnsi="Proxima Nova Rg" w:cs="Arial"/>
          <w:b/>
          <w:i/>
          <w:color w:val="A6A6A6"/>
          <w:sz w:val="20"/>
          <w:szCs w:val="20"/>
        </w:rPr>
      </w:pPr>
    </w:p>
    <w:p w14:paraId="351938E9" w14:textId="43E330DA" w:rsidR="00143260" w:rsidRPr="000357CF" w:rsidRDefault="00143260" w:rsidP="00FE184A">
      <w:pPr>
        <w:jc w:val="both"/>
        <w:outlineLvl w:val="0"/>
        <w:rPr>
          <w:rFonts w:ascii="Proxima Nova Rg" w:hAnsi="Proxima Nova Rg" w:cs="Arial"/>
          <w:b/>
          <w:sz w:val="20"/>
          <w:szCs w:val="20"/>
        </w:rPr>
      </w:pPr>
      <w:r w:rsidRPr="000357CF">
        <w:rPr>
          <w:rFonts w:ascii="Proxima Nova Rg" w:hAnsi="Proxima Nova Rg" w:cs="Arial"/>
          <w:b/>
          <w:sz w:val="20"/>
          <w:szCs w:val="20"/>
        </w:rPr>
        <w:t>Annex II: Updated Risk Log</w:t>
      </w:r>
    </w:p>
    <w:p w14:paraId="23A90841" w14:textId="77777777" w:rsidR="00143260" w:rsidRPr="000357CF" w:rsidRDefault="00143260" w:rsidP="00FE184A">
      <w:pPr>
        <w:jc w:val="both"/>
        <w:outlineLvl w:val="0"/>
        <w:rPr>
          <w:rFonts w:ascii="Proxima Nova Rg" w:hAnsi="Proxima Nova Rg" w:cs="Arial"/>
          <w:b/>
          <w:color w:val="A6A6A6" w:themeColor="background1" w:themeShade="A6"/>
          <w:sz w:val="20"/>
          <w:szCs w:val="20"/>
        </w:rPr>
      </w:pPr>
    </w:p>
    <w:p w14:paraId="48B754F4" w14:textId="77777777" w:rsidR="00C22670" w:rsidRPr="000357CF" w:rsidRDefault="00C22670" w:rsidP="00FE184A">
      <w:pPr>
        <w:jc w:val="both"/>
        <w:outlineLvl w:val="0"/>
        <w:rPr>
          <w:rFonts w:ascii="Proxima Nova Rg" w:hAnsi="Proxima Nova Rg" w:cs="Arial"/>
          <w:i/>
          <w:color w:val="A6A6A6" w:themeColor="background1" w:themeShade="A6"/>
          <w:sz w:val="20"/>
          <w:szCs w:val="20"/>
        </w:rPr>
      </w:pPr>
    </w:p>
    <w:tbl>
      <w:tblPr>
        <w:tblW w:w="1422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1733"/>
        <w:gridCol w:w="1260"/>
        <w:gridCol w:w="1057"/>
        <w:gridCol w:w="1980"/>
        <w:gridCol w:w="1980"/>
        <w:gridCol w:w="1620"/>
        <w:gridCol w:w="2700"/>
        <w:gridCol w:w="1451"/>
      </w:tblGrid>
      <w:tr w:rsidR="00D03FD4" w:rsidRPr="000A327B" w14:paraId="364E28FC" w14:textId="77777777" w:rsidTr="0057645D">
        <w:trPr>
          <w:trHeight w:val="818"/>
        </w:trPr>
        <w:tc>
          <w:tcPr>
            <w:tcW w:w="439" w:type="dxa"/>
            <w:shd w:val="clear" w:color="auto" w:fill="1F4E79" w:themeFill="accent5" w:themeFillShade="80"/>
          </w:tcPr>
          <w:p w14:paraId="2C8A36B9" w14:textId="77777777" w:rsidR="007A1CA4" w:rsidRPr="000A327B" w:rsidRDefault="007A1CA4" w:rsidP="00FE184A">
            <w:pPr>
              <w:pStyle w:val="NoSpacing"/>
              <w:jc w:val="both"/>
              <w:rPr>
                <w:rFonts w:ascii="Proxima Nova Rg" w:hAnsi="Proxima Nova Rg"/>
                <w:b/>
                <w:color w:val="FFFFFF" w:themeColor="background1"/>
                <w:sz w:val="20"/>
                <w:szCs w:val="20"/>
                <w:lang w:val="en-GB"/>
              </w:rPr>
            </w:pPr>
            <w:r w:rsidRPr="000A327B">
              <w:rPr>
                <w:rFonts w:ascii="Proxima Nova Rg" w:hAnsi="Proxima Nova Rg"/>
                <w:b/>
                <w:color w:val="FFFFFF" w:themeColor="background1"/>
                <w:sz w:val="20"/>
                <w:szCs w:val="20"/>
                <w:lang w:val="en-GB"/>
              </w:rPr>
              <w:t>#</w:t>
            </w:r>
          </w:p>
        </w:tc>
        <w:tc>
          <w:tcPr>
            <w:tcW w:w="1733" w:type="dxa"/>
            <w:shd w:val="clear" w:color="auto" w:fill="1F4E79" w:themeFill="accent5" w:themeFillShade="80"/>
          </w:tcPr>
          <w:p w14:paraId="4D6218EB" w14:textId="77777777" w:rsidR="007A1CA4" w:rsidRPr="000A327B" w:rsidRDefault="007A1CA4" w:rsidP="00FE184A">
            <w:pPr>
              <w:pStyle w:val="NoSpacing"/>
              <w:jc w:val="both"/>
              <w:rPr>
                <w:rFonts w:ascii="Proxima Nova Rg" w:hAnsi="Proxima Nova Rg"/>
                <w:b/>
                <w:color w:val="FFFFFF" w:themeColor="background1"/>
                <w:sz w:val="20"/>
                <w:szCs w:val="20"/>
                <w:lang w:val="en-GB"/>
              </w:rPr>
            </w:pPr>
            <w:r w:rsidRPr="000A327B">
              <w:rPr>
                <w:rFonts w:ascii="Proxima Nova Rg" w:hAnsi="Proxima Nova Rg"/>
                <w:b/>
                <w:color w:val="FFFFFF" w:themeColor="background1"/>
                <w:sz w:val="20"/>
                <w:szCs w:val="20"/>
                <w:lang w:val="en-GB"/>
              </w:rPr>
              <w:t>Description</w:t>
            </w:r>
          </w:p>
        </w:tc>
        <w:tc>
          <w:tcPr>
            <w:tcW w:w="1260" w:type="dxa"/>
            <w:shd w:val="clear" w:color="auto" w:fill="1F4E79" w:themeFill="accent5" w:themeFillShade="80"/>
          </w:tcPr>
          <w:p w14:paraId="4762D4AD" w14:textId="77777777" w:rsidR="007A1CA4" w:rsidRPr="000A327B" w:rsidRDefault="007A1CA4" w:rsidP="00FE184A">
            <w:pPr>
              <w:pStyle w:val="NoSpacing"/>
              <w:jc w:val="both"/>
              <w:rPr>
                <w:rFonts w:ascii="Proxima Nova Rg" w:hAnsi="Proxima Nova Rg"/>
                <w:b/>
                <w:color w:val="FFFFFF" w:themeColor="background1"/>
                <w:sz w:val="20"/>
                <w:szCs w:val="20"/>
                <w:lang w:val="en-GB"/>
              </w:rPr>
            </w:pPr>
            <w:r w:rsidRPr="000A327B">
              <w:rPr>
                <w:rFonts w:ascii="Proxima Nova Rg" w:hAnsi="Proxima Nova Rg"/>
                <w:b/>
                <w:color w:val="FFFFFF" w:themeColor="background1"/>
                <w:sz w:val="20"/>
                <w:szCs w:val="20"/>
                <w:lang w:val="en-GB"/>
              </w:rPr>
              <w:t>Date Identified</w:t>
            </w:r>
          </w:p>
        </w:tc>
        <w:tc>
          <w:tcPr>
            <w:tcW w:w="1057" w:type="dxa"/>
            <w:shd w:val="clear" w:color="auto" w:fill="1F4E79" w:themeFill="accent5" w:themeFillShade="80"/>
          </w:tcPr>
          <w:p w14:paraId="3585BA81" w14:textId="77777777" w:rsidR="007A1CA4" w:rsidRPr="000A327B" w:rsidRDefault="007A1CA4" w:rsidP="00FE184A">
            <w:pPr>
              <w:pStyle w:val="NoSpacing"/>
              <w:jc w:val="both"/>
              <w:rPr>
                <w:rFonts w:ascii="Proxima Nova Rg" w:hAnsi="Proxima Nova Rg"/>
                <w:b/>
                <w:color w:val="FFFFFF" w:themeColor="background1"/>
                <w:sz w:val="20"/>
                <w:szCs w:val="20"/>
                <w:lang w:val="en-GB"/>
              </w:rPr>
            </w:pPr>
            <w:r w:rsidRPr="000A327B">
              <w:rPr>
                <w:rFonts w:ascii="Proxima Nova Rg" w:hAnsi="Proxima Nova Rg"/>
                <w:b/>
                <w:color w:val="FFFFFF" w:themeColor="background1"/>
                <w:sz w:val="20"/>
                <w:szCs w:val="20"/>
                <w:lang w:val="en-GB"/>
              </w:rPr>
              <w:t>Type</w:t>
            </w:r>
          </w:p>
        </w:tc>
        <w:tc>
          <w:tcPr>
            <w:tcW w:w="1980" w:type="dxa"/>
            <w:shd w:val="clear" w:color="auto" w:fill="1F4E79" w:themeFill="accent5" w:themeFillShade="80"/>
          </w:tcPr>
          <w:p w14:paraId="6650AF8B" w14:textId="77777777" w:rsidR="007A1CA4" w:rsidRPr="000A327B" w:rsidRDefault="007A1CA4" w:rsidP="00FE184A">
            <w:pPr>
              <w:pStyle w:val="NoSpacing"/>
              <w:jc w:val="both"/>
              <w:rPr>
                <w:rFonts w:ascii="Proxima Nova Rg" w:hAnsi="Proxima Nova Rg"/>
                <w:b/>
                <w:color w:val="FFFFFF" w:themeColor="background1"/>
                <w:sz w:val="20"/>
                <w:szCs w:val="20"/>
                <w:lang w:val="en-GB"/>
              </w:rPr>
            </w:pPr>
            <w:r w:rsidRPr="000A327B">
              <w:rPr>
                <w:rFonts w:ascii="Proxima Nova Rg" w:hAnsi="Proxima Nova Rg"/>
                <w:b/>
                <w:color w:val="FFFFFF" w:themeColor="background1"/>
                <w:sz w:val="20"/>
                <w:szCs w:val="20"/>
                <w:lang w:val="en-GB"/>
              </w:rPr>
              <w:t>Impact &amp;</w:t>
            </w:r>
          </w:p>
          <w:p w14:paraId="406B48AE" w14:textId="77777777" w:rsidR="007A1CA4" w:rsidRPr="000A327B" w:rsidRDefault="007A1CA4" w:rsidP="00FE184A">
            <w:pPr>
              <w:pStyle w:val="NoSpacing"/>
              <w:jc w:val="both"/>
              <w:rPr>
                <w:rFonts w:ascii="Proxima Nova Rg" w:hAnsi="Proxima Nova Rg"/>
                <w:b/>
                <w:color w:val="FFFFFF" w:themeColor="background1"/>
                <w:sz w:val="20"/>
                <w:szCs w:val="20"/>
                <w:lang w:val="en-GB"/>
              </w:rPr>
            </w:pPr>
            <w:r w:rsidRPr="000A327B">
              <w:rPr>
                <w:rFonts w:ascii="Proxima Nova Rg" w:hAnsi="Proxima Nova Rg"/>
                <w:b/>
                <w:color w:val="FFFFFF" w:themeColor="background1"/>
                <w:sz w:val="20"/>
                <w:szCs w:val="20"/>
                <w:lang w:val="en-GB"/>
              </w:rPr>
              <w:t>Probability</w:t>
            </w:r>
          </w:p>
        </w:tc>
        <w:tc>
          <w:tcPr>
            <w:tcW w:w="1980" w:type="dxa"/>
            <w:shd w:val="clear" w:color="auto" w:fill="1F4E79" w:themeFill="accent5" w:themeFillShade="80"/>
          </w:tcPr>
          <w:p w14:paraId="6ED0053D" w14:textId="77B2B7F4" w:rsidR="007A1CA4" w:rsidRPr="000A327B" w:rsidRDefault="007A1CA4" w:rsidP="00FE184A">
            <w:pPr>
              <w:pStyle w:val="NoSpacing"/>
              <w:jc w:val="both"/>
              <w:rPr>
                <w:rFonts w:ascii="Proxima Nova Rg" w:hAnsi="Proxima Nova Rg"/>
                <w:b/>
                <w:color w:val="FFFFFF" w:themeColor="background1"/>
                <w:sz w:val="20"/>
                <w:szCs w:val="20"/>
                <w:lang w:val="en-GB"/>
              </w:rPr>
            </w:pPr>
            <w:r w:rsidRPr="000A327B">
              <w:rPr>
                <w:rFonts w:ascii="Proxima Nova Rg" w:hAnsi="Proxima Nova Rg"/>
                <w:b/>
                <w:color w:val="FFFFFF" w:themeColor="background1"/>
                <w:sz w:val="20"/>
                <w:szCs w:val="20"/>
                <w:lang w:val="en-GB"/>
              </w:rPr>
              <w:t>Counter-measures / Mngt response</w:t>
            </w:r>
          </w:p>
        </w:tc>
        <w:tc>
          <w:tcPr>
            <w:tcW w:w="1620" w:type="dxa"/>
            <w:shd w:val="clear" w:color="auto" w:fill="1F4E79" w:themeFill="accent5" w:themeFillShade="80"/>
          </w:tcPr>
          <w:p w14:paraId="3D65E0AF" w14:textId="77777777" w:rsidR="007A1CA4" w:rsidRPr="000A327B" w:rsidRDefault="007A1CA4" w:rsidP="00FE184A">
            <w:pPr>
              <w:pStyle w:val="NoSpacing"/>
              <w:jc w:val="both"/>
              <w:rPr>
                <w:rFonts w:ascii="Proxima Nova Rg" w:hAnsi="Proxima Nova Rg"/>
                <w:b/>
                <w:color w:val="FFFFFF" w:themeColor="background1"/>
                <w:sz w:val="20"/>
                <w:szCs w:val="20"/>
                <w:lang w:val="en-GB"/>
              </w:rPr>
            </w:pPr>
            <w:r w:rsidRPr="000A327B">
              <w:rPr>
                <w:rFonts w:ascii="Proxima Nova Rg" w:hAnsi="Proxima Nova Rg"/>
                <w:b/>
                <w:color w:val="FFFFFF" w:themeColor="background1"/>
                <w:sz w:val="20"/>
                <w:szCs w:val="20"/>
                <w:lang w:val="en-GB"/>
              </w:rPr>
              <w:t>Owner</w:t>
            </w:r>
          </w:p>
        </w:tc>
        <w:tc>
          <w:tcPr>
            <w:tcW w:w="2700" w:type="dxa"/>
            <w:shd w:val="clear" w:color="auto" w:fill="1F4E79" w:themeFill="accent5" w:themeFillShade="80"/>
          </w:tcPr>
          <w:p w14:paraId="4E8391F1" w14:textId="77777777" w:rsidR="007A1CA4" w:rsidRPr="000A327B" w:rsidRDefault="007A1CA4" w:rsidP="00FE184A">
            <w:pPr>
              <w:pStyle w:val="NoSpacing"/>
              <w:jc w:val="both"/>
              <w:rPr>
                <w:rFonts w:ascii="Proxima Nova Rg" w:hAnsi="Proxima Nova Rg"/>
                <w:b/>
                <w:color w:val="FFFFFF" w:themeColor="background1"/>
                <w:sz w:val="20"/>
                <w:szCs w:val="20"/>
                <w:lang w:val="en-GB"/>
              </w:rPr>
            </w:pPr>
            <w:r w:rsidRPr="000A327B">
              <w:rPr>
                <w:rFonts w:ascii="Proxima Nova Rg" w:hAnsi="Proxima Nova Rg"/>
                <w:b/>
                <w:color w:val="FFFFFF" w:themeColor="background1"/>
                <w:sz w:val="20"/>
                <w:szCs w:val="20"/>
                <w:lang w:val="en-GB"/>
              </w:rPr>
              <w:t>Last Update</w:t>
            </w:r>
          </w:p>
        </w:tc>
        <w:tc>
          <w:tcPr>
            <w:tcW w:w="1451" w:type="dxa"/>
            <w:shd w:val="clear" w:color="auto" w:fill="1F4E79" w:themeFill="accent5" w:themeFillShade="80"/>
          </w:tcPr>
          <w:p w14:paraId="2882A058" w14:textId="77777777" w:rsidR="007A1CA4" w:rsidRPr="000A327B" w:rsidRDefault="007A1CA4" w:rsidP="00FE184A">
            <w:pPr>
              <w:pStyle w:val="NoSpacing"/>
              <w:jc w:val="both"/>
              <w:rPr>
                <w:rFonts w:ascii="Proxima Nova Rg" w:hAnsi="Proxima Nova Rg"/>
                <w:b/>
                <w:color w:val="FFFFFF" w:themeColor="background1"/>
                <w:sz w:val="20"/>
                <w:szCs w:val="20"/>
                <w:lang w:val="en-GB"/>
              </w:rPr>
            </w:pPr>
            <w:r w:rsidRPr="000A327B">
              <w:rPr>
                <w:rFonts w:ascii="Proxima Nova Rg" w:hAnsi="Proxima Nova Rg"/>
                <w:b/>
                <w:color w:val="FFFFFF" w:themeColor="background1"/>
                <w:sz w:val="20"/>
                <w:szCs w:val="20"/>
                <w:lang w:val="en-GB"/>
              </w:rPr>
              <w:t>Status</w:t>
            </w:r>
          </w:p>
        </w:tc>
      </w:tr>
      <w:tr w:rsidR="008B6E4E" w:rsidRPr="000357CF" w14:paraId="0C3919E7" w14:textId="77777777" w:rsidTr="0057645D">
        <w:tc>
          <w:tcPr>
            <w:tcW w:w="439" w:type="dxa"/>
          </w:tcPr>
          <w:p w14:paraId="6F871D4B" w14:textId="77777777" w:rsidR="008B6E4E" w:rsidRPr="000357CF" w:rsidRDefault="008B6E4E" w:rsidP="00FE184A">
            <w:pPr>
              <w:jc w:val="both"/>
              <w:rPr>
                <w:rFonts w:ascii="Proxima Nova Rg" w:hAnsi="Proxima Nova Rg" w:cs="Arial"/>
                <w:color w:val="A6A6A6" w:themeColor="background1" w:themeShade="A6"/>
                <w:sz w:val="20"/>
                <w:szCs w:val="20"/>
              </w:rPr>
            </w:pPr>
            <w:r w:rsidRPr="00C93B22">
              <w:rPr>
                <w:sz w:val="20"/>
                <w:szCs w:val="20"/>
              </w:rPr>
              <w:t>1</w:t>
            </w:r>
          </w:p>
        </w:tc>
        <w:tc>
          <w:tcPr>
            <w:tcW w:w="1733" w:type="dxa"/>
          </w:tcPr>
          <w:p w14:paraId="2BE290C1" w14:textId="306A9F31" w:rsidR="008B6E4E" w:rsidRPr="00782A26" w:rsidRDefault="008B6E4E" w:rsidP="00FE184A">
            <w:pPr>
              <w:pStyle w:val="NoSpacing"/>
              <w:jc w:val="both"/>
              <w:rPr>
                <w:rFonts w:ascii="Proxima Nova Rg" w:eastAsia="Times New Roman" w:hAnsi="Proxima Nova Rg"/>
                <w:bCs/>
                <w:color w:val="000000"/>
                <w:sz w:val="20"/>
                <w:szCs w:val="20"/>
              </w:rPr>
            </w:pPr>
            <w:r w:rsidRPr="00782A26">
              <w:rPr>
                <w:rFonts w:ascii="Proxima Nova Rg" w:eastAsia="Times New Roman" w:hAnsi="Proxima Nova Rg"/>
                <w:bCs/>
                <w:color w:val="000000"/>
                <w:sz w:val="20"/>
                <w:szCs w:val="20"/>
              </w:rPr>
              <w:t>Political environment not receptive to project initiatives</w:t>
            </w:r>
          </w:p>
        </w:tc>
        <w:tc>
          <w:tcPr>
            <w:tcW w:w="1260" w:type="dxa"/>
          </w:tcPr>
          <w:p w14:paraId="54A70831" w14:textId="0569F1F2" w:rsidR="008B6E4E" w:rsidRPr="00782A26" w:rsidRDefault="008B6E4E" w:rsidP="00FE184A">
            <w:pPr>
              <w:pStyle w:val="NoSpacing"/>
              <w:jc w:val="both"/>
              <w:rPr>
                <w:rFonts w:ascii="Proxima Nova Rg" w:eastAsia="Times New Roman" w:hAnsi="Proxima Nova Rg"/>
                <w:bCs/>
                <w:color w:val="000000"/>
                <w:sz w:val="20"/>
                <w:szCs w:val="20"/>
              </w:rPr>
            </w:pPr>
            <w:r w:rsidRPr="00782A26">
              <w:rPr>
                <w:rFonts w:ascii="Proxima Nova Rg" w:eastAsia="Times New Roman" w:hAnsi="Proxima Nova Rg"/>
                <w:bCs/>
                <w:color w:val="000000"/>
                <w:sz w:val="20"/>
                <w:szCs w:val="20"/>
              </w:rPr>
              <w:t>December 2017</w:t>
            </w:r>
          </w:p>
        </w:tc>
        <w:tc>
          <w:tcPr>
            <w:tcW w:w="1057" w:type="dxa"/>
          </w:tcPr>
          <w:p w14:paraId="2D0CD18D" w14:textId="4C738DE8" w:rsidR="008B6E4E" w:rsidRPr="00782A26" w:rsidRDefault="008B6E4E" w:rsidP="00FE184A">
            <w:pPr>
              <w:pStyle w:val="NoSpacing"/>
              <w:jc w:val="both"/>
              <w:rPr>
                <w:rFonts w:ascii="Proxima Nova Rg" w:eastAsia="Times New Roman" w:hAnsi="Proxima Nova Rg"/>
                <w:bCs/>
                <w:color w:val="000000"/>
                <w:sz w:val="20"/>
                <w:szCs w:val="20"/>
              </w:rPr>
            </w:pPr>
            <w:r w:rsidRPr="00782A26">
              <w:rPr>
                <w:rFonts w:ascii="Proxima Nova Rg" w:eastAsia="Times New Roman" w:hAnsi="Proxima Nova Rg"/>
                <w:bCs/>
                <w:color w:val="000000"/>
                <w:sz w:val="20"/>
                <w:szCs w:val="20"/>
              </w:rPr>
              <w:t>Political</w:t>
            </w:r>
          </w:p>
        </w:tc>
        <w:tc>
          <w:tcPr>
            <w:tcW w:w="1980" w:type="dxa"/>
          </w:tcPr>
          <w:p w14:paraId="14CFDB82" w14:textId="77777777" w:rsidR="008B6E4E" w:rsidRPr="00782A26" w:rsidRDefault="008B6E4E" w:rsidP="00FE184A">
            <w:pPr>
              <w:pStyle w:val="NoSpacing"/>
              <w:jc w:val="both"/>
              <w:rPr>
                <w:rFonts w:ascii="Proxima Nova Rg" w:eastAsia="Times New Roman" w:hAnsi="Proxima Nova Rg"/>
                <w:bCs/>
                <w:color w:val="000000"/>
                <w:sz w:val="20"/>
                <w:szCs w:val="20"/>
              </w:rPr>
            </w:pPr>
            <w:r w:rsidRPr="00782A26">
              <w:rPr>
                <w:rFonts w:ascii="Proxima Nova Rg" w:eastAsia="Times New Roman" w:hAnsi="Proxima Nova Rg"/>
                <w:bCs/>
                <w:color w:val="000000"/>
                <w:sz w:val="20"/>
                <w:szCs w:val="20"/>
              </w:rPr>
              <w:t>P= 3</w:t>
            </w:r>
          </w:p>
          <w:p w14:paraId="0524BB4F" w14:textId="77777777" w:rsidR="008B6E4E" w:rsidRPr="00782A26" w:rsidRDefault="008B6E4E" w:rsidP="00FE184A">
            <w:pPr>
              <w:pStyle w:val="NoSpacing"/>
              <w:jc w:val="both"/>
              <w:rPr>
                <w:rFonts w:ascii="Proxima Nova Rg" w:eastAsia="Times New Roman" w:hAnsi="Proxima Nova Rg"/>
                <w:bCs/>
                <w:color w:val="000000"/>
                <w:sz w:val="20"/>
                <w:szCs w:val="20"/>
              </w:rPr>
            </w:pPr>
            <w:r w:rsidRPr="00782A26">
              <w:rPr>
                <w:rFonts w:ascii="Proxima Nova Rg" w:eastAsia="Times New Roman" w:hAnsi="Proxima Nova Rg"/>
                <w:bCs/>
                <w:color w:val="000000"/>
                <w:sz w:val="20"/>
                <w:szCs w:val="20"/>
              </w:rPr>
              <w:t xml:space="preserve">I=5 </w:t>
            </w:r>
          </w:p>
          <w:p w14:paraId="6D327833" w14:textId="77777777" w:rsidR="008B6E4E" w:rsidRPr="00782A26" w:rsidRDefault="008B6E4E" w:rsidP="00FE184A">
            <w:pPr>
              <w:pStyle w:val="NoSpacing"/>
              <w:jc w:val="both"/>
              <w:rPr>
                <w:rFonts w:ascii="Proxima Nova Rg" w:eastAsia="Times New Roman" w:hAnsi="Proxima Nova Rg"/>
                <w:bCs/>
                <w:color w:val="000000"/>
                <w:sz w:val="20"/>
                <w:szCs w:val="20"/>
              </w:rPr>
            </w:pPr>
          </w:p>
          <w:p w14:paraId="21D2A459" w14:textId="443A26B3" w:rsidR="008B6E4E" w:rsidRPr="00782A26" w:rsidRDefault="008B6E4E" w:rsidP="00FE184A">
            <w:pPr>
              <w:pStyle w:val="NoSpacing"/>
              <w:jc w:val="both"/>
              <w:rPr>
                <w:rFonts w:ascii="Proxima Nova Rg" w:eastAsia="Times New Roman" w:hAnsi="Proxima Nova Rg"/>
                <w:bCs/>
                <w:color w:val="000000"/>
                <w:sz w:val="20"/>
                <w:szCs w:val="20"/>
              </w:rPr>
            </w:pPr>
            <w:r w:rsidRPr="00782A26">
              <w:rPr>
                <w:rFonts w:ascii="Proxima Nova Rg" w:eastAsia="Times New Roman" w:hAnsi="Proxima Nova Rg"/>
                <w:bCs/>
                <w:color w:val="000000"/>
                <w:sz w:val="20"/>
                <w:szCs w:val="20"/>
              </w:rPr>
              <w:t>Unexpected changes in political environment can cause delays in implementation and pursuing the planned results in partner countries and territories.</w:t>
            </w:r>
          </w:p>
        </w:tc>
        <w:tc>
          <w:tcPr>
            <w:tcW w:w="1980" w:type="dxa"/>
          </w:tcPr>
          <w:p w14:paraId="05EB89B5" w14:textId="77777777" w:rsidR="008B6E4E" w:rsidRPr="00782A26" w:rsidRDefault="008B6E4E" w:rsidP="00FE184A">
            <w:pPr>
              <w:pStyle w:val="NoSpacing"/>
              <w:jc w:val="both"/>
              <w:rPr>
                <w:rFonts w:ascii="Proxima Nova Rg" w:eastAsia="Times New Roman" w:hAnsi="Proxima Nova Rg"/>
                <w:bCs/>
                <w:color w:val="000000"/>
                <w:sz w:val="20"/>
                <w:szCs w:val="20"/>
              </w:rPr>
            </w:pPr>
            <w:r w:rsidRPr="00782A26">
              <w:rPr>
                <w:rFonts w:ascii="Proxima Nova Rg" w:eastAsia="Times New Roman" w:hAnsi="Proxima Nova Rg"/>
                <w:bCs/>
                <w:color w:val="000000"/>
                <w:sz w:val="20"/>
                <w:szCs w:val="20"/>
              </w:rPr>
              <w:t>Monitor political environment and assess its impact on the project activities.</w:t>
            </w:r>
          </w:p>
          <w:p w14:paraId="0B56DB4D" w14:textId="77777777" w:rsidR="008B6E4E" w:rsidRPr="00782A26" w:rsidRDefault="008B6E4E" w:rsidP="00FE184A">
            <w:pPr>
              <w:pStyle w:val="NoSpacing"/>
              <w:jc w:val="both"/>
              <w:rPr>
                <w:rFonts w:ascii="Proxima Nova Rg" w:eastAsia="Times New Roman" w:hAnsi="Proxima Nova Rg"/>
                <w:bCs/>
                <w:color w:val="000000"/>
                <w:sz w:val="20"/>
                <w:szCs w:val="20"/>
              </w:rPr>
            </w:pPr>
          </w:p>
          <w:p w14:paraId="78EF1D08" w14:textId="482CBB00" w:rsidR="008B6E4E" w:rsidRPr="00782A26" w:rsidRDefault="008B6E4E" w:rsidP="00FE184A">
            <w:pPr>
              <w:pStyle w:val="NoSpacing"/>
              <w:jc w:val="both"/>
              <w:rPr>
                <w:rFonts w:ascii="Proxima Nova Rg" w:eastAsia="Times New Roman" w:hAnsi="Proxima Nova Rg"/>
                <w:bCs/>
                <w:color w:val="000000"/>
                <w:sz w:val="20"/>
                <w:szCs w:val="20"/>
              </w:rPr>
            </w:pPr>
          </w:p>
        </w:tc>
        <w:tc>
          <w:tcPr>
            <w:tcW w:w="1620" w:type="dxa"/>
          </w:tcPr>
          <w:p w14:paraId="2185D188" w14:textId="77777777" w:rsidR="008B6E4E" w:rsidRPr="00782A26" w:rsidRDefault="008B6E4E" w:rsidP="00FE184A">
            <w:pPr>
              <w:pStyle w:val="NoSpacing"/>
              <w:jc w:val="both"/>
              <w:rPr>
                <w:rFonts w:ascii="Proxima Nova Rg" w:eastAsia="Times New Roman" w:hAnsi="Proxima Nova Rg"/>
                <w:bCs/>
                <w:color w:val="000000"/>
                <w:sz w:val="20"/>
                <w:szCs w:val="20"/>
              </w:rPr>
            </w:pPr>
            <w:r w:rsidRPr="00782A26">
              <w:rPr>
                <w:rFonts w:ascii="Proxima Nova Rg" w:eastAsia="Times New Roman" w:hAnsi="Proxima Nova Rg"/>
                <w:bCs/>
                <w:color w:val="000000"/>
                <w:sz w:val="20"/>
                <w:szCs w:val="20"/>
              </w:rPr>
              <w:t>Project Coordinator</w:t>
            </w:r>
          </w:p>
          <w:p w14:paraId="25C41A16" w14:textId="77777777" w:rsidR="008B6E4E" w:rsidRPr="00782A26" w:rsidRDefault="008B6E4E" w:rsidP="00FE184A">
            <w:pPr>
              <w:pStyle w:val="NoSpacing"/>
              <w:jc w:val="both"/>
              <w:rPr>
                <w:rFonts w:ascii="Proxima Nova Rg" w:eastAsia="Times New Roman" w:hAnsi="Proxima Nova Rg"/>
                <w:bCs/>
                <w:color w:val="000000"/>
                <w:sz w:val="20"/>
                <w:szCs w:val="20"/>
              </w:rPr>
            </w:pPr>
            <w:r w:rsidRPr="00782A26">
              <w:rPr>
                <w:rFonts w:ascii="Proxima Nova Rg" w:eastAsia="Times New Roman" w:hAnsi="Proxima Nova Rg"/>
                <w:bCs/>
                <w:color w:val="000000"/>
                <w:sz w:val="20"/>
                <w:szCs w:val="20"/>
              </w:rPr>
              <w:t xml:space="preserve">Project Board </w:t>
            </w:r>
          </w:p>
          <w:p w14:paraId="6F298300" w14:textId="77777777" w:rsidR="008B6E4E" w:rsidRPr="00782A26" w:rsidRDefault="008B6E4E" w:rsidP="00FE184A">
            <w:pPr>
              <w:pStyle w:val="NoSpacing"/>
              <w:jc w:val="both"/>
              <w:rPr>
                <w:rFonts w:ascii="Proxima Nova Rg" w:eastAsia="Times New Roman" w:hAnsi="Proxima Nova Rg"/>
                <w:bCs/>
                <w:color w:val="000000"/>
                <w:sz w:val="20"/>
                <w:szCs w:val="20"/>
              </w:rPr>
            </w:pPr>
            <w:r w:rsidRPr="00782A26">
              <w:rPr>
                <w:rFonts w:ascii="Proxima Nova Rg" w:eastAsia="Times New Roman" w:hAnsi="Proxima Nova Rg"/>
                <w:bCs/>
                <w:color w:val="000000"/>
                <w:sz w:val="20"/>
                <w:szCs w:val="20"/>
              </w:rPr>
              <w:t>Advisory Board</w:t>
            </w:r>
          </w:p>
          <w:p w14:paraId="40223061" w14:textId="26937C01" w:rsidR="008B6E4E" w:rsidRPr="00782A26" w:rsidRDefault="008B6E4E" w:rsidP="00FE184A">
            <w:pPr>
              <w:pStyle w:val="NoSpacing"/>
              <w:jc w:val="both"/>
              <w:rPr>
                <w:rFonts w:ascii="Proxima Nova Rg" w:eastAsia="Times New Roman" w:hAnsi="Proxima Nova Rg"/>
                <w:bCs/>
                <w:color w:val="000000"/>
                <w:sz w:val="20"/>
                <w:szCs w:val="20"/>
              </w:rPr>
            </w:pPr>
            <w:r w:rsidRPr="00782A26">
              <w:rPr>
                <w:rFonts w:ascii="Proxima Nova Rg" w:eastAsia="Times New Roman" w:hAnsi="Proxima Nova Rg"/>
                <w:bCs/>
                <w:color w:val="000000"/>
                <w:sz w:val="20"/>
                <w:szCs w:val="20"/>
              </w:rPr>
              <w:t>Country Offices</w:t>
            </w:r>
          </w:p>
        </w:tc>
        <w:tc>
          <w:tcPr>
            <w:tcW w:w="2700" w:type="dxa"/>
          </w:tcPr>
          <w:p w14:paraId="4AD86BEA" w14:textId="433A7B38" w:rsidR="00557719" w:rsidRPr="00A313FA" w:rsidRDefault="00BE26BA" w:rsidP="00FE184A">
            <w:pPr>
              <w:jc w:val="both"/>
              <w:rPr>
                <w:rFonts w:ascii="Proxima Nova Rg" w:hAnsi="Proxima Nova Rg" w:cs="Arial"/>
                <w:sz w:val="20"/>
                <w:szCs w:val="20"/>
              </w:rPr>
            </w:pPr>
            <w:r>
              <w:rPr>
                <w:rFonts w:ascii="Proxima Nova Rg" w:hAnsi="Proxima Nova Rg" w:cs="Arial"/>
                <w:sz w:val="20"/>
                <w:szCs w:val="20"/>
              </w:rPr>
              <w:t xml:space="preserve">Last </w:t>
            </w:r>
            <w:r w:rsidR="00557719" w:rsidRPr="00A313FA">
              <w:rPr>
                <w:rFonts w:ascii="Proxima Nova Rg" w:hAnsi="Proxima Nova Rg" w:cs="Arial"/>
                <w:sz w:val="20"/>
                <w:szCs w:val="20"/>
              </w:rPr>
              <w:t>updated on 15 June 2019</w:t>
            </w:r>
          </w:p>
          <w:p w14:paraId="33357389" w14:textId="14268C13" w:rsidR="008B6E4E" w:rsidRPr="00A313FA" w:rsidRDefault="00557719" w:rsidP="00FE184A">
            <w:pPr>
              <w:jc w:val="both"/>
              <w:rPr>
                <w:rFonts w:ascii="Proxima Nova Rg" w:hAnsi="Proxima Nova Rg" w:cs="Arial"/>
                <w:color w:val="A6A6A6" w:themeColor="background1" w:themeShade="A6"/>
                <w:sz w:val="20"/>
                <w:szCs w:val="20"/>
              </w:rPr>
            </w:pPr>
            <w:r w:rsidRPr="00A313FA">
              <w:rPr>
                <w:rFonts w:ascii="Proxima Nova Rg" w:hAnsi="Proxima Nova Rg" w:cs="Arial"/>
                <w:sz w:val="20"/>
                <w:szCs w:val="20"/>
              </w:rPr>
              <w:t xml:space="preserve">The political situation in the region remains volatile and deeply polarized. While the government in North Macedonia signaled a shift and a peaceful transfer of power in the region, there are ongoing political tensions and governments are not in place in a number </w:t>
            </w:r>
            <w:r w:rsidRPr="00A313FA">
              <w:rPr>
                <w:rFonts w:ascii="Proxima Nova Rg" w:hAnsi="Proxima Nova Rg" w:cs="Arial"/>
                <w:sz w:val="20"/>
                <w:szCs w:val="20"/>
              </w:rPr>
              <w:lastRenderedPageBreak/>
              <w:t xml:space="preserve">of countries which limit the possibility of CO teams/project partners to engage with central government. However – this also opens an opportunity and provides an impetus to work with cities. </w:t>
            </w:r>
          </w:p>
        </w:tc>
        <w:tc>
          <w:tcPr>
            <w:tcW w:w="1451" w:type="dxa"/>
          </w:tcPr>
          <w:p w14:paraId="249E2161" w14:textId="73EC5507" w:rsidR="008B6E4E" w:rsidRPr="00FE2157" w:rsidRDefault="008B6E4E" w:rsidP="00FE184A">
            <w:pPr>
              <w:jc w:val="both"/>
              <w:rPr>
                <w:rFonts w:ascii="Proxima Nova Rg" w:hAnsi="Proxima Nova Rg" w:cs="Arial"/>
                <w:sz w:val="20"/>
                <w:szCs w:val="20"/>
              </w:rPr>
            </w:pPr>
            <w:r w:rsidRPr="00FE2157">
              <w:rPr>
                <w:rFonts w:ascii="Proxima Nova Rg" w:hAnsi="Proxima Nova Rg" w:cs="Arial"/>
                <w:sz w:val="20"/>
                <w:szCs w:val="20"/>
              </w:rPr>
              <w:lastRenderedPageBreak/>
              <w:t>no change</w:t>
            </w:r>
          </w:p>
          <w:p w14:paraId="617356D2" w14:textId="77777777" w:rsidR="008B6E4E" w:rsidRPr="000357CF" w:rsidRDefault="008B6E4E" w:rsidP="00FE184A">
            <w:pPr>
              <w:jc w:val="both"/>
              <w:rPr>
                <w:rFonts w:ascii="Proxima Nova Rg" w:hAnsi="Proxima Nova Rg" w:cs="Arial"/>
                <w:color w:val="A6A6A6" w:themeColor="background1" w:themeShade="A6"/>
                <w:sz w:val="20"/>
                <w:szCs w:val="20"/>
              </w:rPr>
            </w:pPr>
          </w:p>
          <w:p w14:paraId="29AA7AE3" w14:textId="411658DC" w:rsidR="008B6E4E" w:rsidRPr="000357CF" w:rsidRDefault="008B6E4E" w:rsidP="00FE184A">
            <w:pPr>
              <w:jc w:val="both"/>
              <w:rPr>
                <w:rFonts w:ascii="Proxima Nova Rg" w:hAnsi="Proxima Nova Rg" w:cs="Arial"/>
                <w:i/>
                <w:color w:val="A6A6A6" w:themeColor="background1" w:themeShade="A6"/>
                <w:sz w:val="20"/>
                <w:szCs w:val="20"/>
              </w:rPr>
            </w:pPr>
          </w:p>
        </w:tc>
      </w:tr>
      <w:tr w:rsidR="008B6E4E" w:rsidRPr="000357CF" w14:paraId="693E78A1" w14:textId="77777777" w:rsidTr="0057645D">
        <w:tc>
          <w:tcPr>
            <w:tcW w:w="439" w:type="dxa"/>
          </w:tcPr>
          <w:p w14:paraId="05A378AE" w14:textId="77777777" w:rsidR="008B6E4E" w:rsidRPr="000357CF" w:rsidRDefault="008B6E4E" w:rsidP="00FE184A">
            <w:pPr>
              <w:jc w:val="both"/>
              <w:rPr>
                <w:rFonts w:ascii="Proxima Nova Rg" w:hAnsi="Proxima Nova Rg" w:cs="Arial"/>
                <w:color w:val="A6A6A6" w:themeColor="background1" w:themeShade="A6"/>
                <w:sz w:val="20"/>
                <w:szCs w:val="20"/>
              </w:rPr>
            </w:pPr>
            <w:r w:rsidRPr="00C93B22">
              <w:rPr>
                <w:sz w:val="20"/>
                <w:szCs w:val="20"/>
              </w:rPr>
              <w:t>2</w:t>
            </w:r>
          </w:p>
        </w:tc>
        <w:tc>
          <w:tcPr>
            <w:tcW w:w="1733" w:type="dxa"/>
          </w:tcPr>
          <w:p w14:paraId="6B5962CE" w14:textId="47D61604" w:rsidR="008B6E4E" w:rsidRPr="00782A26" w:rsidRDefault="008B6E4E" w:rsidP="00FE184A">
            <w:pPr>
              <w:pStyle w:val="NoSpacing"/>
              <w:jc w:val="both"/>
              <w:rPr>
                <w:rFonts w:ascii="Proxima Nova Rg" w:eastAsia="Times New Roman" w:hAnsi="Proxima Nova Rg"/>
                <w:bCs/>
                <w:color w:val="000000"/>
                <w:sz w:val="20"/>
                <w:szCs w:val="20"/>
              </w:rPr>
            </w:pPr>
            <w:r w:rsidRPr="00782A26">
              <w:rPr>
                <w:rFonts w:ascii="Proxima Nova Rg" w:eastAsia="Times New Roman" w:hAnsi="Proxima Nova Rg"/>
                <w:bCs/>
                <w:color w:val="000000"/>
                <w:sz w:val="20"/>
                <w:szCs w:val="20"/>
              </w:rPr>
              <w:t>Government’s commitments to open government, data innovation and to project initiatives</w:t>
            </w:r>
          </w:p>
        </w:tc>
        <w:tc>
          <w:tcPr>
            <w:tcW w:w="1260" w:type="dxa"/>
          </w:tcPr>
          <w:p w14:paraId="5F30707F" w14:textId="7B176032" w:rsidR="008B6E4E" w:rsidRPr="00782A26" w:rsidRDefault="008B6E4E" w:rsidP="00FE184A">
            <w:pPr>
              <w:pStyle w:val="NoSpacing"/>
              <w:jc w:val="both"/>
              <w:rPr>
                <w:rFonts w:ascii="Proxima Nova Rg" w:eastAsia="Times New Roman" w:hAnsi="Proxima Nova Rg"/>
                <w:bCs/>
                <w:color w:val="000000"/>
                <w:sz w:val="20"/>
                <w:szCs w:val="20"/>
              </w:rPr>
            </w:pPr>
            <w:r w:rsidRPr="00782A26">
              <w:rPr>
                <w:rFonts w:ascii="Proxima Nova Rg" w:eastAsia="Times New Roman" w:hAnsi="Proxima Nova Rg"/>
                <w:bCs/>
                <w:color w:val="000000"/>
                <w:sz w:val="20"/>
                <w:szCs w:val="20"/>
              </w:rPr>
              <w:t>December 2017</w:t>
            </w:r>
          </w:p>
        </w:tc>
        <w:tc>
          <w:tcPr>
            <w:tcW w:w="1057" w:type="dxa"/>
          </w:tcPr>
          <w:p w14:paraId="5C191593" w14:textId="4AD25D64" w:rsidR="008B6E4E" w:rsidRPr="00782A26" w:rsidRDefault="008B6E4E" w:rsidP="00FE184A">
            <w:pPr>
              <w:pStyle w:val="NoSpacing"/>
              <w:jc w:val="both"/>
              <w:rPr>
                <w:rFonts w:ascii="Proxima Nova Rg" w:eastAsia="Times New Roman" w:hAnsi="Proxima Nova Rg"/>
                <w:bCs/>
                <w:color w:val="000000"/>
                <w:sz w:val="20"/>
                <w:szCs w:val="20"/>
              </w:rPr>
            </w:pPr>
            <w:r w:rsidRPr="00782A26">
              <w:rPr>
                <w:rFonts w:ascii="Proxima Nova Rg" w:eastAsia="Times New Roman" w:hAnsi="Proxima Nova Rg"/>
                <w:bCs/>
                <w:color w:val="000000"/>
                <w:sz w:val="20"/>
                <w:szCs w:val="20"/>
              </w:rPr>
              <w:t>Political</w:t>
            </w:r>
          </w:p>
        </w:tc>
        <w:tc>
          <w:tcPr>
            <w:tcW w:w="1980" w:type="dxa"/>
          </w:tcPr>
          <w:p w14:paraId="0355AFA8" w14:textId="77777777" w:rsidR="008B6E4E" w:rsidRPr="00782A26" w:rsidRDefault="008B6E4E" w:rsidP="00FE184A">
            <w:pPr>
              <w:pStyle w:val="NoSpacing"/>
              <w:jc w:val="both"/>
              <w:rPr>
                <w:rFonts w:ascii="Proxima Nova Rg" w:eastAsia="Times New Roman" w:hAnsi="Proxima Nova Rg"/>
                <w:bCs/>
                <w:color w:val="000000"/>
                <w:sz w:val="20"/>
                <w:szCs w:val="20"/>
              </w:rPr>
            </w:pPr>
            <w:r w:rsidRPr="00782A26">
              <w:rPr>
                <w:rFonts w:ascii="Proxima Nova Rg" w:eastAsia="Times New Roman" w:hAnsi="Proxima Nova Rg"/>
                <w:bCs/>
                <w:color w:val="000000"/>
                <w:sz w:val="20"/>
                <w:szCs w:val="20"/>
              </w:rPr>
              <w:t>P= 2</w:t>
            </w:r>
          </w:p>
          <w:p w14:paraId="094069D8" w14:textId="77777777" w:rsidR="008B6E4E" w:rsidRPr="00782A26" w:rsidRDefault="008B6E4E" w:rsidP="00FE184A">
            <w:pPr>
              <w:pStyle w:val="NoSpacing"/>
              <w:jc w:val="both"/>
              <w:rPr>
                <w:rFonts w:ascii="Proxima Nova Rg" w:eastAsia="Times New Roman" w:hAnsi="Proxima Nova Rg"/>
                <w:bCs/>
                <w:color w:val="000000"/>
                <w:sz w:val="20"/>
                <w:szCs w:val="20"/>
              </w:rPr>
            </w:pPr>
            <w:r w:rsidRPr="00782A26">
              <w:rPr>
                <w:rFonts w:ascii="Proxima Nova Rg" w:eastAsia="Times New Roman" w:hAnsi="Proxima Nova Rg"/>
                <w:bCs/>
                <w:color w:val="000000"/>
                <w:sz w:val="20"/>
                <w:szCs w:val="20"/>
              </w:rPr>
              <w:t xml:space="preserve">I=4 </w:t>
            </w:r>
          </w:p>
          <w:p w14:paraId="07294496" w14:textId="77777777" w:rsidR="008B6E4E" w:rsidRPr="00782A26" w:rsidRDefault="008B6E4E" w:rsidP="00FE184A">
            <w:pPr>
              <w:pStyle w:val="NoSpacing"/>
              <w:jc w:val="both"/>
              <w:rPr>
                <w:rFonts w:ascii="Proxima Nova Rg" w:eastAsia="Times New Roman" w:hAnsi="Proxima Nova Rg"/>
                <w:bCs/>
                <w:color w:val="000000"/>
                <w:sz w:val="20"/>
                <w:szCs w:val="20"/>
              </w:rPr>
            </w:pPr>
          </w:p>
          <w:p w14:paraId="46AF7042" w14:textId="5538DC0C" w:rsidR="008B6E4E" w:rsidRPr="00782A26" w:rsidRDefault="008B6E4E" w:rsidP="00FE184A">
            <w:pPr>
              <w:pStyle w:val="NoSpacing"/>
              <w:jc w:val="both"/>
              <w:rPr>
                <w:rFonts w:ascii="Proxima Nova Rg" w:eastAsia="Times New Roman" w:hAnsi="Proxima Nova Rg"/>
                <w:bCs/>
                <w:color w:val="000000"/>
                <w:sz w:val="20"/>
                <w:szCs w:val="20"/>
              </w:rPr>
            </w:pPr>
            <w:r w:rsidRPr="00782A26">
              <w:rPr>
                <w:rFonts w:ascii="Proxima Nova Rg" w:eastAsia="Times New Roman" w:hAnsi="Proxima Nova Rg"/>
                <w:bCs/>
                <w:color w:val="000000"/>
                <w:sz w:val="20"/>
                <w:szCs w:val="20"/>
              </w:rPr>
              <w:t>Lack of ownership of the project initiatives can result in low effectiveness and impact of the project activities in partner countries</w:t>
            </w:r>
          </w:p>
        </w:tc>
        <w:tc>
          <w:tcPr>
            <w:tcW w:w="1980" w:type="dxa"/>
          </w:tcPr>
          <w:p w14:paraId="537268CB" w14:textId="015EA2FD" w:rsidR="008B6E4E" w:rsidRPr="00782A26" w:rsidRDefault="008B6E4E" w:rsidP="00FE184A">
            <w:pPr>
              <w:pStyle w:val="NoSpacing"/>
              <w:jc w:val="both"/>
              <w:rPr>
                <w:rFonts w:ascii="Proxima Nova Rg" w:eastAsia="Times New Roman" w:hAnsi="Proxima Nova Rg"/>
                <w:bCs/>
                <w:color w:val="000000"/>
                <w:sz w:val="20"/>
                <w:szCs w:val="20"/>
              </w:rPr>
            </w:pPr>
            <w:r w:rsidRPr="00782A26">
              <w:rPr>
                <w:rFonts w:ascii="Proxima Nova Rg" w:eastAsia="Times New Roman" w:hAnsi="Proxima Nova Rg"/>
                <w:bCs/>
                <w:color w:val="000000"/>
                <w:sz w:val="20"/>
                <w:szCs w:val="20"/>
              </w:rPr>
              <w:t xml:space="preserve">Institutional and CO partners will be selected through a competitive process </w:t>
            </w:r>
          </w:p>
        </w:tc>
        <w:tc>
          <w:tcPr>
            <w:tcW w:w="1620" w:type="dxa"/>
          </w:tcPr>
          <w:p w14:paraId="269F633B" w14:textId="77777777" w:rsidR="008B6E4E" w:rsidRPr="00782A26" w:rsidRDefault="008B6E4E" w:rsidP="00FE184A">
            <w:pPr>
              <w:pStyle w:val="NoSpacing"/>
              <w:jc w:val="both"/>
              <w:rPr>
                <w:rFonts w:ascii="Proxima Nova Rg" w:eastAsia="Times New Roman" w:hAnsi="Proxima Nova Rg"/>
                <w:bCs/>
                <w:color w:val="000000"/>
                <w:sz w:val="20"/>
                <w:szCs w:val="20"/>
              </w:rPr>
            </w:pPr>
            <w:r w:rsidRPr="00782A26">
              <w:rPr>
                <w:rFonts w:ascii="Proxima Nova Rg" w:eastAsia="Times New Roman" w:hAnsi="Proxima Nova Rg"/>
                <w:bCs/>
                <w:color w:val="000000"/>
                <w:sz w:val="20"/>
                <w:szCs w:val="20"/>
              </w:rPr>
              <w:t>Project Coordinator</w:t>
            </w:r>
          </w:p>
          <w:p w14:paraId="4BAEA56D" w14:textId="77777777" w:rsidR="008B6E4E" w:rsidRPr="00782A26" w:rsidRDefault="008B6E4E" w:rsidP="00FE184A">
            <w:pPr>
              <w:pStyle w:val="NoSpacing"/>
              <w:jc w:val="both"/>
              <w:rPr>
                <w:rFonts w:ascii="Proxima Nova Rg" w:eastAsia="Times New Roman" w:hAnsi="Proxima Nova Rg"/>
                <w:bCs/>
                <w:color w:val="000000"/>
                <w:sz w:val="20"/>
                <w:szCs w:val="20"/>
              </w:rPr>
            </w:pPr>
            <w:r w:rsidRPr="00782A26">
              <w:rPr>
                <w:rFonts w:ascii="Proxima Nova Rg" w:eastAsia="Times New Roman" w:hAnsi="Proxima Nova Rg"/>
                <w:bCs/>
                <w:color w:val="000000"/>
                <w:sz w:val="20"/>
                <w:szCs w:val="20"/>
              </w:rPr>
              <w:t>Project Board</w:t>
            </w:r>
          </w:p>
          <w:p w14:paraId="672B2543" w14:textId="060D2785" w:rsidR="008B6E4E" w:rsidRPr="00782A26" w:rsidRDefault="008B6E4E" w:rsidP="00FE184A">
            <w:pPr>
              <w:pStyle w:val="NoSpacing"/>
              <w:jc w:val="both"/>
              <w:rPr>
                <w:rFonts w:ascii="Proxima Nova Rg" w:eastAsia="Times New Roman" w:hAnsi="Proxima Nova Rg"/>
                <w:bCs/>
                <w:color w:val="000000"/>
                <w:sz w:val="20"/>
                <w:szCs w:val="20"/>
              </w:rPr>
            </w:pPr>
            <w:r w:rsidRPr="00782A26">
              <w:rPr>
                <w:rFonts w:ascii="Proxima Nova Rg" w:eastAsia="Times New Roman" w:hAnsi="Proxima Nova Rg"/>
                <w:bCs/>
                <w:color w:val="000000"/>
                <w:sz w:val="20"/>
                <w:szCs w:val="20"/>
              </w:rPr>
              <w:t>Advisory Board</w:t>
            </w:r>
          </w:p>
        </w:tc>
        <w:tc>
          <w:tcPr>
            <w:tcW w:w="2700" w:type="dxa"/>
          </w:tcPr>
          <w:p w14:paraId="773C9D2E" w14:textId="77777777" w:rsidR="0092673C" w:rsidRPr="0092673C" w:rsidRDefault="0092673C" w:rsidP="00FE184A">
            <w:pPr>
              <w:jc w:val="both"/>
              <w:rPr>
                <w:rFonts w:ascii="Proxima Nova Rg" w:hAnsi="Proxima Nova Rg" w:cs="Arial"/>
                <w:sz w:val="20"/>
                <w:szCs w:val="20"/>
              </w:rPr>
            </w:pPr>
            <w:r w:rsidRPr="0092673C">
              <w:rPr>
                <w:rFonts w:ascii="Proxima Nova Rg" w:hAnsi="Proxima Nova Rg" w:cs="Arial"/>
                <w:sz w:val="20"/>
                <w:szCs w:val="20"/>
              </w:rPr>
              <w:t>Last updated on 15 June 2019</w:t>
            </w:r>
          </w:p>
          <w:p w14:paraId="4F7EAB19" w14:textId="6B66EFEF" w:rsidR="008B6E4E" w:rsidRPr="000357CF" w:rsidRDefault="0092673C" w:rsidP="00FE184A">
            <w:pPr>
              <w:jc w:val="both"/>
              <w:rPr>
                <w:rFonts w:ascii="Proxima Nova Rg" w:hAnsi="Proxima Nova Rg" w:cs="Arial"/>
                <w:color w:val="A6A6A6" w:themeColor="background1" w:themeShade="A6"/>
                <w:sz w:val="20"/>
                <w:szCs w:val="20"/>
              </w:rPr>
            </w:pPr>
            <w:r w:rsidRPr="0092673C">
              <w:rPr>
                <w:rFonts w:ascii="Proxima Nova Rg" w:hAnsi="Proxima Nova Rg" w:cs="Arial"/>
                <w:sz w:val="20"/>
                <w:szCs w:val="20"/>
              </w:rPr>
              <w:t>There is increased awareness on the potential of data innovation – and there is increasing demand to meet this. However, the focus of the governments currently is more on economic development than on open government.</w:t>
            </w:r>
          </w:p>
        </w:tc>
        <w:tc>
          <w:tcPr>
            <w:tcW w:w="1451" w:type="dxa"/>
          </w:tcPr>
          <w:p w14:paraId="004638F6" w14:textId="5AB9E4F9" w:rsidR="00FE2157" w:rsidRPr="00ED6588" w:rsidRDefault="00FE2157" w:rsidP="00FE184A">
            <w:pPr>
              <w:jc w:val="both"/>
              <w:rPr>
                <w:rFonts w:ascii="Proxima Nova Rg" w:hAnsi="Proxima Nova Rg" w:cs="Arial"/>
                <w:sz w:val="20"/>
                <w:szCs w:val="20"/>
              </w:rPr>
            </w:pPr>
            <w:r w:rsidRPr="00ED6588">
              <w:rPr>
                <w:rFonts w:ascii="Proxima Nova Rg" w:hAnsi="Proxima Nova Rg" w:cs="Arial"/>
                <w:sz w:val="20"/>
                <w:szCs w:val="20"/>
              </w:rPr>
              <w:t>no change</w:t>
            </w:r>
          </w:p>
          <w:p w14:paraId="4976AFAE" w14:textId="77777777" w:rsidR="008B6E4E" w:rsidRPr="000357CF" w:rsidRDefault="008B6E4E" w:rsidP="00FE184A">
            <w:pPr>
              <w:jc w:val="both"/>
              <w:rPr>
                <w:rFonts w:ascii="Proxima Nova Rg" w:hAnsi="Proxima Nova Rg" w:cs="Arial"/>
                <w:color w:val="A6A6A6" w:themeColor="background1" w:themeShade="A6"/>
                <w:sz w:val="20"/>
                <w:szCs w:val="20"/>
              </w:rPr>
            </w:pPr>
          </w:p>
        </w:tc>
      </w:tr>
      <w:tr w:rsidR="001A1CB7" w:rsidRPr="000357CF" w14:paraId="7CA6C197" w14:textId="77777777" w:rsidTr="0057645D">
        <w:tc>
          <w:tcPr>
            <w:tcW w:w="439" w:type="dxa"/>
          </w:tcPr>
          <w:p w14:paraId="1CA6B133" w14:textId="77777777" w:rsidR="001A1CB7" w:rsidRPr="000357CF" w:rsidRDefault="001A1CB7" w:rsidP="00FE184A">
            <w:pPr>
              <w:jc w:val="both"/>
              <w:rPr>
                <w:rFonts w:ascii="Proxima Nova Rg" w:hAnsi="Proxima Nova Rg" w:cs="Arial"/>
                <w:color w:val="A6A6A6" w:themeColor="background1" w:themeShade="A6"/>
                <w:sz w:val="20"/>
                <w:szCs w:val="20"/>
              </w:rPr>
            </w:pPr>
            <w:r w:rsidRPr="00817E7F">
              <w:rPr>
                <w:rFonts w:ascii="Proxima Nova Rg" w:hAnsi="Proxima Nova Rg" w:cs="Arial"/>
                <w:sz w:val="20"/>
                <w:szCs w:val="20"/>
              </w:rPr>
              <w:t>3</w:t>
            </w:r>
          </w:p>
        </w:tc>
        <w:tc>
          <w:tcPr>
            <w:tcW w:w="1733" w:type="dxa"/>
          </w:tcPr>
          <w:p w14:paraId="41E8BCE8" w14:textId="0D7E24D6" w:rsidR="001A1CB7" w:rsidRPr="00817E7F" w:rsidRDefault="001A1CB7" w:rsidP="00FE184A">
            <w:pPr>
              <w:pStyle w:val="NoSpacing"/>
              <w:jc w:val="both"/>
              <w:rPr>
                <w:rFonts w:ascii="Proxima Nova Rg" w:eastAsia="Times New Roman" w:hAnsi="Proxima Nova Rg"/>
                <w:bCs/>
                <w:color w:val="000000"/>
                <w:sz w:val="20"/>
                <w:szCs w:val="20"/>
              </w:rPr>
            </w:pPr>
            <w:r w:rsidRPr="00817E7F">
              <w:rPr>
                <w:rFonts w:ascii="Proxima Nova Rg" w:eastAsia="Times New Roman" w:hAnsi="Proxima Nova Rg"/>
                <w:bCs/>
                <w:color w:val="000000"/>
                <w:sz w:val="20"/>
                <w:szCs w:val="20"/>
              </w:rPr>
              <w:t xml:space="preserve">Capacities of institutions to mainstream  innovative projects are weak </w:t>
            </w:r>
          </w:p>
        </w:tc>
        <w:tc>
          <w:tcPr>
            <w:tcW w:w="1260" w:type="dxa"/>
          </w:tcPr>
          <w:p w14:paraId="18A3DFC8" w14:textId="3B57D89E" w:rsidR="001A1CB7" w:rsidRPr="00817E7F" w:rsidRDefault="001A1CB7" w:rsidP="00FE184A">
            <w:pPr>
              <w:pStyle w:val="NoSpacing"/>
              <w:jc w:val="both"/>
              <w:rPr>
                <w:rFonts w:ascii="Proxima Nova Rg" w:eastAsia="Times New Roman" w:hAnsi="Proxima Nova Rg"/>
                <w:bCs/>
                <w:color w:val="000000"/>
                <w:sz w:val="20"/>
                <w:szCs w:val="20"/>
              </w:rPr>
            </w:pPr>
            <w:r w:rsidRPr="00817E7F">
              <w:rPr>
                <w:rFonts w:ascii="Proxima Nova Rg" w:eastAsia="Times New Roman" w:hAnsi="Proxima Nova Rg"/>
                <w:bCs/>
                <w:color w:val="000000"/>
                <w:sz w:val="20"/>
                <w:szCs w:val="20"/>
              </w:rPr>
              <w:t>December 2017</w:t>
            </w:r>
          </w:p>
        </w:tc>
        <w:tc>
          <w:tcPr>
            <w:tcW w:w="1057" w:type="dxa"/>
          </w:tcPr>
          <w:p w14:paraId="3E5E49D2" w14:textId="341E0C0D" w:rsidR="001A1CB7" w:rsidRPr="00817E7F" w:rsidRDefault="001A1CB7" w:rsidP="00FE184A">
            <w:pPr>
              <w:pStyle w:val="NoSpacing"/>
              <w:jc w:val="both"/>
              <w:rPr>
                <w:rFonts w:ascii="Proxima Nova Rg" w:eastAsia="Times New Roman" w:hAnsi="Proxima Nova Rg"/>
                <w:bCs/>
                <w:color w:val="000000"/>
                <w:sz w:val="20"/>
                <w:szCs w:val="20"/>
              </w:rPr>
            </w:pPr>
            <w:r w:rsidRPr="00817E7F">
              <w:rPr>
                <w:rFonts w:ascii="Proxima Nova Rg" w:eastAsia="Times New Roman" w:hAnsi="Proxima Nova Rg"/>
                <w:bCs/>
                <w:color w:val="000000"/>
                <w:sz w:val="20"/>
                <w:szCs w:val="20"/>
              </w:rPr>
              <w:t>Operational/Strategic</w:t>
            </w:r>
          </w:p>
        </w:tc>
        <w:tc>
          <w:tcPr>
            <w:tcW w:w="1980" w:type="dxa"/>
          </w:tcPr>
          <w:p w14:paraId="7FC122B7" w14:textId="77777777" w:rsidR="001A1CB7" w:rsidRPr="00817E7F" w:rsidRDefault="001A1CB7" w:rsidP="00FE184A">
            <w:pPr>
              <w:pStyle w:val="NoSpacing"/>
              <w:jc w:val="both"/>
              <w:rPr>
                <w:rFonts w:ascii="Proxima Nova Rg" w:eastAsia="Times New Roman" w:hAnsi="Proxima Nova Rg"/>
                <w:bCs/>
                <w:color w:val="000000"/>
                <w:sz w:val="20"/>
                <w:szCs w:val="20"/>
              </w:rPr>
            </w:pPr>
            <w:r w:rsidRPr="00817E7F">
              <w:rPr>
                <w:rFonts w:ascii="Proxima Nova Rg" w:eastAsia="Times New Roman" w:hAnsi="Proxima Nova Rg"/>
                <w:bCs/>
                <w:color w:val="000000"/>
                <w:sz w:val="20"/>
                <w:szCs w:val="20"/>
              </w:rPr>
              <w:t>P=3</w:t>
            </w:r>
          </w:p>
          <w:p w14:paraId="2F5DB813" w14:textId="77777777" w:rsidR="001A1CB7" w:rsidRPr="00817E7F" w:rsidRDefault="001A1CB7" w:rsidP="00FE184A">
            <w:pPr>
              <w:pStyle w:val="NoSpacing"/>
              <w:jc w:val="both"/>
              <w:rPr>
                <w:rFonts w:ascii="Proxima Nova Rg" w:eastAsia="Times New Roman" w:hAnsi="Proxima Nova Rg"/>
                <w:bCs/>
                <w:color w:val="000000"/>
                <w:sz w:val="20"/>
                <w:szCs w:val="20"/>
              </w:rPr>
            </w:pPr>
            <w:r w:rsidRPr="00817E7F">
              <w:rPr>
                <w:rFonts w:ascii="Proxima Nova Rg" w:eastAsia="Times New Roman" w:hAnsi="Proxima Nova Rg"/>
                <w:bCs/>
                <w:color w:val="000000"/>
                <w:sz w:val="20"/>
                <w:szCs w:val="20"/>
              </w:rPr>
              <w:t>I=3</w:t>
            </w:r>
          </w:p>
          <w:p w14:paraId="396B7277" w14:textId="77777777" w:rsidR="001A1CB7" w:rsidRPr="00817E7F" w:rsidRDefault="001A1CB7" w:rsidP="00FE184A">
            <w:pPr>
              <w:pStyle w:val="NoSpacing"/>
              <w:jc w:val="both"/>
              <w:rPr>
                <w:rFonts w:ascii="Proxima Nova Rg" w:eastAsia="Times New Roman" w:hAnsi="Proxima Nova Rg"/>
                <w:bCs/>
                <w:color w:val="000000"/>
                <w:sz w:val="20"/>
                <w:szCs w:val="20"/>
              </w:rPr>
            </w:pPr>
          </w:p>
          <w:p w14:paraId="43209472" w14:textId="6A131698" w:rsidR="001A1CB7" w:rsidRPr="00817E7F" w:rsidRDefault="001A1CB7" w:rsidP="00FE184A">
            <w:pPr>
              <w:pStyle w:val="NoSpacing"/>
              <w:jc w:val="both"/>
              <w:rPr>
                <w:rFonts w:ascii="Proxima Nova Rg" w:eastAsia="Times New Roman" w:hAnsi="Proxima Nova Rg"/>
                <w:bCs/>
                <w:color w:val="000000"/>
                <w:sz w:val="20"/>
                <w:szCs w:val="20"/>
              </w:rPr>
            </w:pPr>
            <w:r w:rsidRPr="00817E7F">
              <w:rPr>
                <w:rFonts w:ascii="Proxima Nova Rg" w:eastAsia="Times New Roman" w:hAnsi="Proxima Nova Rg"/>
                <w:bCs/>
                <w:color w:val="000000"/>
                <w:sz w:val="20"/>
                <w:szCs w:val="20"/>
              </w:rPr>
              <w:t xml:space="preserve">Uptake of initiatives developed within the scope of this projects suffers due to low capacities in institutions. </w:t>
            </w:r>
          </w:p>
        </w:tc>
        <w:tc>
          <w:tcPr>
            <w:tcW w:w="1980" w:type="dxa"/>
          </w:tcPr>
          <w:p w14:paraId="7956BD7A" w14:textId="77777777" w:rsidR="001A1CB7" w:rsidRPr="00817E7F" w:rsidRDefault="001A1CB7" w:rsidP="00FE184A">
            <w:pPr>
              <w:pStyle w:val="NoSpacing"/>
              <w:jc w:val="both"/>
              <w:rPr>
                <w:rFonts w:ascii="Proxima Nova Rg" w:eastAsia="Times New Roman" w:hAnsi="Proxima Nova Rg"/>
                <w:bCs/>
                <w:color w:val="000000"/>
                <w:sz w:val="20"/>
                <w:szCs w:val="20"/>
              </w:rPr>
            </w:pPr>
            <w:r w:rsidRPr="00817E7F">
              <w:rPr>
                <w:rFonts w:ascii="Proxima Nova Rg" w:eastAsia="Times New Roman" w:hAnsi="Proxima Nova Rg"/>
                <w:bCs/>
                <w:color w:val="000000"/>
                <w:sz w:val="20"/>
                <w:szCs w:val="20"/>
              </w:rPr>
              <w:t>Applying COs will be required to provide a snapshot assessment of the capacities of institutions to innovate.</w:t>
            </w:r>
          </w:p>
          <w:p w14:paraId="0FAFDF9E" w14:textId="77777777" w:rsidR="001A1CB7" w:rsidRPr="00817E7F" w:rsidRDefault="001A1CB7" w:rsidP="00FE184A">
            <w:pPr>
              <w:pStyle w:val="NoSpacing"/>
              <w:jc w:val="both"/>
              <w:rPr>
                <w:rFonts w:ascii="Proxima Nova Rg" w:eastAsia="Times New Roman" w:hAnsi="Proxima Nova Rg"/>
                <w:bCs/>
                <w:color w:val="000000"/>
                <w:sz w:val="20"/>
                <w:szCs w:val="20"/>
              </w:rPr>
            </w:pPr>
          </w:p>
          <w:p w14:paraId="53EBAA1C" w14:textId="5A637E21" w:rsidR="001A1CB7" w:rsidRPr="00817E7F" w:rsidRDefault="001A1CB7" w:rsidP="00FE184A">
            <w:pPr>
              <w:pStyle w:val="NoSpacing"/>
              <w:jc w:val="both"/>
              <w:rPr>
                <w:rFonts w:ascii="Proxima Nova Rg" w:eastAsia="Times New Roman" w:hAnsi="Proxima Nova Rg"/>
                <w:bCs/>
                <w:color w:val="000000"/>
                <w:sz w:val="20"/>
                <w:szCs w:val="20"/>
              </w:rPr>
            </w:pPr>
            <w:r w:rsidRPr="00817E7F">
              <w:rPr>
                <w:rFonts w:ascii="Proxima Nova Rg" w:eastAsia="Times New Roman" w:hAnsi="Proxima Nova Rg"/>
                <w:bCs/>
                <w:color w:val="000000"/>
                <w:sz w:val="20"/>
                <w:szCs w:val="20"/>
              </w:rPr>
              <w:t>Developing in-country activities that help data literacy.</w:t>
            </w:r>
          </w:p>
        </w:tc>
        <w:tc>
          <w:tcPr>
            <w:tcW w:w="1620" w:type="dxa"/>
          </w:tcPr>
          <w:p w14:paraId="5E80C2C1" w14:textId="77777777" w:rsidR="001A1CB7" w:rsidRPr="00817E7F" w:rsidRDefault="001A1CB7" w:rsidP="00FE184A">
            <w:pPr>
              <w:pStyle w:val="NoSpacing"/>
              <w:jc w:val="both"/>
              <w:rPr>
                <w:rFonts w:ascii="Proxima Nova Rg" w:eastAsia="Times New Roman" w:hAnsi="Proxima Nova Rg"/>
                <w:bCs/>
                <w:color w:val="000000"/>
                <w:sz w:val="20"/>
                <w:szCs w:val="20"/>
              </w:rPr>
            </w:pPr>
            <w:r w:rsidRPr="00817E7F">
              <w:rPr>
                <w:rFonts w:ascii="Proxima Nova Rg" w:eastAsia="Times New Roman" w:hAnsi="Proxima Nova Rg"/>
                <w:bCs/>
                <w:color w:val="000000"/>
                <w:sz w:val="20"/>
                <w:szCs w:val="20"/>
              </w:rPr>
              <w:t>Project Coordinator</w:t>
            </w:r>
          </w:p>
          <w:p w14:paraId="12E9E611" w14:textId="0CBC55E9" w:rsidR="001A1CB7" w:rsidRPr="00817E7F" w:rsidRDefault="001A1CB7" w:rsidP="00FE184A">
            <w:pPr>
              <w:pStyle w:val="NoSpacing"/>
              <w:jc w:val="both"/>
              <w:rPr>
                <w:rFonts w:ascii="Proxima Nova Rg" w:eastAsia="Times New Roman" w:hAnsi="Proxima Nova Rg"/>
                <w:bCs/>
                <w:color w:val="000000"/>
                <w:sz w:val="20"/>
                <w:szCs w:val="20"/>
              </w:rPr>
            </w:pPr>
            <w:r w:rsidRPr="00817E7F">
              <w:rPr>
                <w:rFonts w:ascii="Proxima Nova Rg" w:eastAsia="Times New Roman" w:hAnsi="Proxima Nova Rg"/>
                <w:bCs/>
                <w:color w:val="000000"/>
                <w:sz w:val="20"/>
                <w:szCs w:val="20"/>
              </w:rPr>
              <w:t>Country Offices</w:t>
            </w:r>
          </w:p>
        </w:tc>
        <w:tc>
          <w:tcPr>
            <w:tcW w:w="2700" w:type="dxa"/>
          </w:tcPr>
          <w:p w14:paraId="26000A31" w14:textId="77777777" w:rsidR="00AF2542" w:rsidRPr="00AF2542" w:rsidRDefault="00AF2542" w:rsidP="00FE184A">
            <w:pPr>
              <w:jc w:val="both"/>
              <w:rPr>
                <w:rFonts w:ascii="Proxima Nova Rg" w:hAnsi="Proxima Nova Rg" w:cs="Arial"/>
                <w:sz w:val="20"/>
                <w:szCs w:val="20"/>
              </w:rPr>
            </w:pPr>
            <w:r w:rsidRPr="00AF2542">
              <w:rPr>
                <w:rFonts w:ascii="Proxima Nova Rg" w:hAnsi="Proxima Nova Rg" w:cs="Arial"/>
                <w:sz w:val="20"/>
                <w:szCs w:val="20"/>
              </w:rPr>
              <w:t>Last updated on 15 June 2019</w:t>
            </w:r>
          </w:p>
          <w:p w14:paraId="56074B22" w14:textId="6A93D210" w:rsidR="001A1CB7" w:rsidRPr="000357CF" w:rsidRDefault="00AF2542" w:rsidP="00FE184A">
            <w:pPr>
              <w:jc w:val="both"/>
              <w:rPr>
                <w:rFonts w:ascii="Proxima Nova Rg" w:hAnsi="Proxima Nova Rg" w:cs="Arial"/>
                <w:color w:val="A6A6A6" w:themeColor="background1" w:themeShade="A6"/>
                <w:sz w:val="20"/>
                <w:szCs w:val="20"/>
              </w:rPr>
            </w:pPr>
            <w:r w:rsidRPr="00AF2542">
              <w:rPr>
                <w:rFonts w:ascii="Proxima Nova Rg" w:hAnsi="Proxima Nova Rg" w:cs="Arial"/>
                <w:sz w:val="20"/>
                <w:szCs w:val="20"/>
              </w:rPr>
              <w:t>Mainstreaming innovative projects in government institutions is a challenge (see: experience with the development of public sector labs). In addition, taking up some more innovative projects (for example: use of AI in government &amp; similar) may require capacities that are difficult to find in institutional settings.</w:t>
            </w:r>
          </w:p>
        </w:tc>
        <w:tc>
          <w:tcPr>
            <w:tcW w:w="1451" w:type="dxa"/>
          </w:tcPr>
          <w:p w14:paraId="2103E64C" w14:textId="0711F4EA" w:rsidR="00FE2157" w:rsidRPr="00910095" w:rsidRDefault="00FE2157" w:rsidP="00FE184A">
            <w:pPr>
              <w:jc w:val="both"/>
              <w:rPr>
                <w:rFonts w:ascii="Proxima Nova Rg" w:hAnsi="Proxima Nova Rg" w:cs="Arial"/>
                <w:sz w:val="20"/>
                <w:szCs w:val="20"/>
              </w:rPr>
            </w:pPr>
            <w:r w:rsidRPr="00910095">
              <w:rPr>
                <w:rFonts w:ascii="Proxima Nova Rg" w:hAnsi="Proxima Nova Rg" w:cs="Arial"/>
                <w:sz w:val="20"/>
                <w:szCs w:val="20"/>
              </w:rPr>
              <w:t>no change</w:t>
            </w:r>
          </w:p>
          <w:p w14:paraId="70DA2ABE" w14:textId="77777777" w:rsidR="001A1CB7" w:rsidRPr="000357CF" w:rsidRDefault="001A1CB7" w:rsidP="00FE184A">
            <w:pPr>
              <w:jc w:val="both"/>
              <w:rPr>
                <w:rFonts w:ascii="Proxima Nova Rg" w:hAnsi="Proxima Nova Rg" w:cs="Arial"/>
                <w:color w:val="A6A6A6" w:themeColor="background1" w:themeShade="A6"/>
                <w:sz w:val="20"/>
                <w:szCs w:val="20"/>
              </w:rPr>
            </w:pPr>
          </w:p>
        </w:tc>
      </w:tr>
      <w:tr w:rsidR="00577DB3" w:rsidRPr="000357CF" w14:paraId="3B869D2D" w14:textId="77777777" w:rsidTr="0057645D">
        <w:tc>
          <w:tcPr>
            <w:tcW w:w="439" w:type="dxa"/>
          </w:tcPr>
          <w:p w14:paraId="245DC6C0" w14:textId="77777777" w:rsidR="00577DB3" w:rsidRPr="000357CF" w:rsidRDefault="00577DB3" w:rsidP="00FE184A">
            <w:pPr>
              <w:jc w:val="both"/>
              <w:rPr>
                <w:rFonts w:ascii="Proxima Nova Rg" w:hAnsi="Proxima Nova Rg" w:cs="Arial"/>
                <w:color w:val="A6A6A6" w:themeColor="background1" w:themeShade="A6"/>
                <w:sz w:val="20"/>
                <w:szCs w:val="20"/>
              </w:rPr>
            </w:pPr>
            <w:r w:rsidRPr="00B26F97">
              <w:rPr>
                <w:rFonts w:ascii="Proxima Nova Rg" w:hAnsi="Proxima Nova Rg" w:cs="Arial"/>
                <w:sz w:val="20"/>
                <w:szCs w:val="20"/>
              </w:rPr>
              <w:t>4</w:t>
            </w:r>
          </w:p>
        </w:tc>
        <w:tc>
          <w:tcPr>
            <w:tcW w:w="1733" w:type="dxa"/>
          </w:tcPr>
          <w:p w14:paraId="3C9E8832" w14:textId="2422C4ED" w:rsidR="00577DB3" w:rsidRPr="00BB7BB0" w:rsidRDefault="00577DB3" w:rsidP="00FE184A">
            <w:pPr>
              <w:jc w:val="both"/>
              <w:rPr>
                <w:rFonts w:ascii="Proxima Nova" w:hAnsi="Proxima Nova" w:cs="Arial" w:hint="eastAsia"/>
                <w:bCs/>
                <w:color w:val="A6A6A6" w:themeColor="background1" w:themeShade="A6"/>
                <w:sz w:val="20"/>
                <w:szCs w:val="20"/>
              </w:rPr>
            </w:pPr>
            <w:r w:rsidRPr="00BB7BB0">
              <w:rPr>
                <w:rFonts w:ascii="Proxima Nova" w:hAnsi="Proxima Nova"/>
                <w:bCs/>
                <w:sz w:val="20"/>
                <w:szCs w:val="20"/>
              </w:rPr>
              <w:t>Duplication with other initiatives/harmo</w:t>
            </w:r>
            <w:r w:rsidRPr="00BB7BB0">
              <w:rPr>
                <w:rFonts w:ascii="Proxima Nova" w:hAnsi="Proxima Nova"/>
                <w:bCs/>
                <w:sz w:val="20"/>
                <w:szCs w:val="20"/>
              </w:rPr>
              <w:lastRenderedPageBreak/>
              <w:t>nisation with donors</w:t>
            </w:r>
          </w:p>
        </w:tc>
        <w:tc>
          <w:tcPr>
            <w:tcW w:w="1260" w:type="dxa"/>
          </w:tcPr>
          <w:p w14:paraId="28DBB4D7" w14:textId="64E96BDF" w:rsidR="00577DB3" w:rsidRPr="00BB7BB0" w:rsidRDefault="00577DB3" w:rsidP="00FE184A">
            <w:pPr>
              <w:jc w:val="both"/>
              <w:rPr>
                <w:rFonts w:ascii="Proxima Nova" w:hAnsi="Proxima Nova" w:cs="Arial" w:hint="eastAsia"/>
                <w:bCs/>
                <w:color w:val="A6A6A6" w:themeColor="background1" w:themeShade="A6"/>
                <w:sz w:val="20"/>
                <w:szCs w:val="20"/>
              </w:rPr>
            </w:pPr>
            <w:r w:rsidRPr="00BB7BB0">
              <w:rPr>
                <w:rFonts w:ascii="Proxima Nova" w:hAnsi="Proxima Nova"/>
                <w:bCs/>
                <w:sz w:val="20"/>
                <w:szCs w:val="20"/>
              </w:rPr>
              <w:lastRenderedPageBreak/>
              <w:t>December 2017</w:t>
            </w:r>
          </w:p>
        </w:tc>
        <w:tc>
          <w:tcPr>
            <w:tcW w:w="1057" w:type="dxa"/>
          </w:tcPr>
          <w:p w14:paraId="0FB56B4F" w14:textId="69DC378E" w:rsidR="00577DB3" w:rsidRPr="00BB7BB0" w:rsidRDefault="00577DB3" w:rsidP="00FE184A">
            <w:pPr>
              <w:jc w:val="both"/>
              <w:rPr>
                <w:rFonts w:ascii="Proxima Nova" w:hAnsi="Proxima Nova" w:cs="Arial" w:hint="eastAsia"/>
                <w:bCs/>
                <w:color w:val="A6A6A6" w:themeColor="background1" w:themeShade="A6"/>
                <w:sz w:val="20"/>
                <w:szCs w:val="20"/>
              </w:rPr>
            </w:pPr>
            <w:r w:rsidRPr="00BB7BB0">
              <w:rPr>
                <w:rFonts w:ascii="Proxima Nova" w:hAnsi="Proxima Nova"/>
                <w:bCs/>
                <w:sz w:val="20"/>
                <w:szCs w:val="20"/>
              </w:rPr>
              <w:t>Strategic</w:t>
            </w:r>
          </w:p>
        </w:tc>
        <w:tc>
          <w:tcPr>
            <w:tcW w:w="1980" w:type="dxa"/>
          </w:tcPr>
          <w:p w14:paraId="404C31DB" w14:textId="77777777" w:rsidR="00577DB3" w:rsidRPr="00BB7BB0" w:rsidRDefault="00577DB3" w:rsidP="00FE184A">
            <w:pPr>
              <w:jc w:val="both"/>
              <w:rPr>
                <w:rFonts w:ascii="Proxima Nova" w:hAnsi="Proxima Nova" w:hint="eastAsia"/>
                <w:bCs/>
                <w:iCs/>
                <w:sz w:val="20"/>
                <w:szCs w:val="20"/>
              </w:rPr>
            </w:pPr>
            <w:r w:rsidRPr="00BB7BB0">
              <w:rPr>
                <w:rFonts w:ascii="Proxima Nova" w:hAnsi="Proxima Nova"/>
                <w:bCs/>
                <w:iCs/>
                <w:sz w:val="20"/>
                <w:szCs w:val="20"/>
              </w:rPr>
              <w:t>P= 1</w:t>
            </w:r>
          </w:p>
          <w:p w14:paraId="46216E48" w14:textId="77777777" w:rsidR="00577DB3" w:rsidRPr="00BB7BB0" w:rsidRDefault="00577DB3" w:rsidP="00FE184A">
            <w:pPr>
              <w:jc w:val="both"/>
              <w:rPr>
                <w:rFonts w:ascii="Proxima Nova" w:hAnsi="Proxima Nova" w:hint="eastAsia"/>
                <w:bCs/>
                <w:iCs/>
                <w:sz w:val="20"/>
                <w:szCs w:val="20"/>
              </w:rPr>
            </w:pPr>
            <w:r w:rsidRPr="00BB7BB0">
              <w:rPr>
                <w:rFonts w:ascii="Proxima Nova" w:hAnsi="Proxima Nova"/>
                <w:bCs/>
                <w:iCs/>
                <w:sz w:val="20"/>
                <w:szCs w:val="20"/>
              </w:rPr>
              <w:t xml:space="preserve">I= 3 </w:t>
            </w:r>
          </w:p>
          <w:p w14:paraId="0B90A430" w14:textId="77777777" w:rsidR="00577DB3" w:rsidRPr="00BB7BB0" w:rsidRDefault="00577DB3" w:rsidP="00FE184A">
            <w:pPr>
              <w:jc w:val="both"/>
              <w:rPr>
                <w:rFonts w:ascii="Proxima Nova" w:hAnsi="Proxima Nova" w:hint="eastAsia"/>
                <w:bCs/>
                <w:iCs/>
                <w:sz w:val="20"/>
                <w:szCs w:val="20"/>
              </w:rPr>
            </w:pPr>
          </w:p>
          <w:p w14:paraId="3DE268F3" w14:textId="46F78BB8" w:rsidR="00577DB3" w:rsidRPr="00BB7BB0" w:rsidRDefault="00577DB3" w:rsidP="00FE184A">
            <w:pPr>
              <w:jc w:val="both"/>
              <w:rPr>
                <w:rFonts w:ascii="Proxima Nova" w:hAnsi="Proxima Nova" w:cs="Arial" w:hint="eastAsia"/>
                <w:bCs/>
                <w:color w:val="A6A6A6" w:themeColor="background1" w:themeShade="A6"/>
                <w:sz w:val="20"/>
                <w:szCs w:val="20"/>
              </w:rPr>
            </w:pPr>
            <w:r w:rsidRPr="00BB7BB0">
              <w:rPr>
                <w:rFonts w:ascii="Proxima Nova" w:hAnsi="Proxima Nova"/>
                <w:bCs/>
                <w:iCs/>
                <w:sz w:val="20"/>
                <w:szCs w:val="20"/>
              </w:rPr>
              <w:lastRenderedPageBreak/>
              <w:t xml:space="preserve">Duplication of activities results in inefficient use of resources </w:t>
            </w:r>
          </w:p>
        </w:tc>
        <w:tc>
          <w:tcPr>
            <w:tcW w:w="1980" w:type="dxa"/>
          </w:tcPr>
          <w:p w14:paraId="21B7FA39" w14:textId="77777777" w:rsidR="00577DB3" w:rsidRPr="00BB7BB0" w:rsidRDefault="00577DB3" w:rsidP="00FE184A">
            <w:pPr>
              <w:jc w:val="both"/>
              <w:rPr>
                <w:rFonts w:ascii="Proxima Nova" w:hAnsi="Proxima Nova" w:hint="eastAsia"/>
                <w:bCs/>
                <w:iCs/>
                <w:sz w:val="20"/>
                <w:szCs w:val="20"/>
              </w:rPr>
            </w:pPr>
            <w:r w:rsidRPr="00BB7BB0">
              <w:rPr>
                <w:rFonts w:ascii="Proxima Nova" w:hAnsi="Proxima Nova"/>
                <w:bCs/>
                <w:iCs/>
                <w:sz w:val="20"/>
                <w:szCs w:val="20"/>
              </w:rPr>
              <w:lastRenderedPageBreak/>
              <w:t xml:space="preserve">Country applications should include ‘horizon scanning’ </w:t>
            </w:r>
            <w:r w:rsidRPr="00BB7BB0">
              <w:rPr>
                <w:rFonts w:ascii="Proxima Nova" w:hAnsi="Proxima Nova"/>
                <w:bCs/>
                <w:iCs/>
                <w:sz w:val="20"/>
                <w:szCs w:val="20"/>
              </w:rPr>
              <w:lastRenderedPageBreak/>
              <w:t xml:space="preserve">identifying potential duplication and opportunities for partnership. </w:t>
            </w:r>
          </w:p>
          <w:p w14:paraId="2A071129" w14:textId="77777777" w:rsidR="00577DB3" w:rsidRPr="00BB7BB0" w:rsidRDefault="00577DB3" w:rsidP="00FE184A">
            <w:pPr>
              <w:jc w:val="both"/>
              <w:rPr>
                <w:rFonts w:ascii="Proxima Nova" w:hAnsi="Proxima Nova" w:hint="eastAsia"/>
                <w:bCs/>
                <w:iCs/>
                <w:sz w:val="20"/>
                <w:szCs w:val="20"/>
              </w:rPr>
            </w:pPr>
            <w:r w:rsidRPr="00BB7BB0">
              <w:rPr>
                <w:rFonts w:ascii="Proxima Nova" w:hAnsi="Proxima Nova"/>
                <w:bCs/>
                <w:iCs/>
                <w:sz w:val="20"/>
                <w:szCs w:val="20"/>
              </w:rPr>
              <w:t>Special attention will be paid to guarantee fruitful cooperation with domestic and international related initiatives.</w:t>
            </w:r>
          </w:p>
          <w:p w14:paraId="31E11569" w14:textId="1C3FC51F" w:rsidR="00577DB3" w:rsidRPr="00E04196" w:rsidRDefault="00577DB3" w:rsidP="00FE184A">
            <w:pPr>
              <w:jc w:val="both"/>
              <w:rPr>
                <w:rFonts w:ascii="Proxima Nova" w:hAnsi="Proxima Nova" w:hint="eastAsia"/>
                <w:bCs/>
                <w:iCs/>
                <w:sz w:val="20"/>
                <w:szCs w:val="20"/>
              </w:rPr>
            </w:pPr>
            <w:r w:rsidRPr="00BB7BB0">
              <w:rPr>
                <w:rFonts w:ascii="Proxima Nova" w:hAnsi="Proxima Nova"/>
                <w:bCs/>
                <w:iCs/>
                <w:sz w:val="20"/>
                <w:szCs w:val="20"/>
              </w:rPr>
              <w:t>The nature of the project also dictates is such that in many areas, UNDP is actually trailblazing.</w:t>
            </w:r>
          </w:p>
        </w:tc>
        <w:tc>
          <w:tcPr>
            <w:tcW w:w="1620" w:type="dxa"/>
          </w:tcPr>
          <w:p w14:paraId="23F7555B" w14:textId="77777777" w:rsidR="00577DB3" w:rsidRPr="00BB7BB0" w:rsidRDefault="00577DB3" w:rsidP="00FE184A">
            <w:pPr>
              <w:jc w:val="both"/>
              <w:rPr>
                <w:rFonts w:ascii="Proxima Nova" w:hAnsi="Proxima Nova" w:hint="eastAsia"/>
                <w:bCs/>
                <w:sz w:val="20"/>
                <w:szCs w:val="20"/>
              </w:rPr>
            </w:pPr>
            <w:r w:rsidRPr="00BB7BB0">
              <w:rPr>
                <w:rFonts w:ascii="Proxima Nova" w:hAnsi="Proxima Nova"/>
                <w:bCs/>
                <w:sz w:val="20"/>
                <w:szCs w:val="20"/>
              </w:rPr>
              <w:lastRenderedPageBreak/>
              <w:t>Project Coordinator</w:t>
            </w:r>
          </w:p>
          <w:p w14:paraId="6292574D" w14:textId="77777777" w:rsidR="00577DB3" w:rsidRPr="00BB7BB0" w:rsidRDefault="00577DB3" w:rsidP="00FE184A">
            <w:pPr>
              <w:jc w:val="both"/>
              <w:rPr>
                <w:rFonts w:ascii="Proxima Nova" w:hAnsi="Proxima Nova" w:hint="eastAsia"/>
                <w:bCs/>
                <w:sz w:val="20"/>
                <w:szCs w:val="20"/>
              </w:rPr>
            </w:pPr>
            <w:r w:rsidRPr="00BB7BB0">
              <w:rPr>
                <w:rFonts w:ascii="Proxima Nova" w:hAnsi="Proxima Nova"/>
                <w:bCs/>
                <w:sz w:val="20"/>
                <w:szCs w:val="20"/>
              </w:rPr>
              <w:t>Project Board</w:t>
            </w:r>
          </w:p>
          <w:p w14:paraId="232C1D9C" w14:textId="77777777" w:rsidR="00577DB3" w:rsidRPr="00BB7BB0" w:rsidRDefault="00577DB3" w:rsidP="00FE184A">
            <w:pPr>
              <w:jc w:val="both"/>
              <w:rPr>
                <w:rFonts w:ascii="Proxima Nova" w:hAnsi="Proxima Nova" w:hint="eastAsia"/>
                <w:bCs/>
                <w:sz w:val="20"/>
                <w:szCs w:val="20"/>
              </w:rPr>
            </w:pPr>
            <w:r w:rsidRPr="00BB7BB0">
              <w:rPr>
                <w:rFonts w:ascii="Proxima Nova" w:hAnsi="Proxima Nova"/>
                <w:bCs/>
                <w:sz w:val="20"/>
                <w:szCs w:val="20"/>
              </w:rPr>
              <w:t>Advisory Board</w:t>
            </w:r>
          </w:p>
          <w:p w14:paraId="22FF1C89" w14:textId="6E78AE14" w:rsidR="00577DB3" w:rsidRPr="00BB7BB0" w:rsidRDefault="00577DB3" w:rsidP="00FE184A">
            <w:pPr>
              <w:jc w:val="both"/>
              <w:rPr>
                <w:rFonts w:ascii="Proxima Nova" w:hAnsi="Proxima Nova" w:cs="Arial" w:hint="eastAsia"/>
                <w:bCs/>
                <w:color w:val="A6A6A6" w:themeColor="background1" w:themeShade="A6"/>
                <w:sz w:val="20"/>
                <w:szCs w:val="20"/>
              </w:rPr>
            </w:pPr>
            <w:r w:rsidRPr="00BB7BB0">
              <w:rPr>
                <w:rFonts w:ascii="Proxima Nova" w:hAnsi="Proxima Nova"/>
                <w:bCs/>
                <w:sz w:val="20"/>
                <w:szCs w:val="20"/>
              </w:rPr>
              <w:lastRenderedPageBreak/>
              <w:t>Country Offices</w:t>
            </w:r>
          </w:p>
        </w:tc>
        <w:tc>
          <w:tcPr>
            <w:tcW w:w="2700" w:type="dxa"/>
          </w:tcPr>
          <w:p w14:paraId="042E53C2" w14:textId="77777777" w:rsidR="00AE5C25" w:rsidRPr="00AE5C25" w:rsidRDefault="00AE5C25" w:rsidP="00FE184A">
            <w:pPr>
              <w:jc w:val="both"/>
              <w:rPr>
                <w:rFonts w:ascii="Proxima Nova Rg" w:hAnsi="Proxima Nova Rg" w:cs="Arial"/>
                <w:sz w:val="20"/>
                <w:szCs w:val="20"/>
              </w:rPr>
            </w:pPr>
            <w:r w:rsidRPr="00AE5C25">
              <w:rPr>
                <w:rFonts w:ascii="Proxima Nova Rg" w:hAnsi="Proxima Nova Rg" w:cs="Arial"/>
                <w:sz w:val="20"/>
                <w:szCs w:val="20"/>
              </w:rPr>
              <w:lastRenderedPageBreak/>
              <w:t>Last updated on 15 June 2019</w:t>
            </w:r>
          </w:p>
          <w:p w14:paraId="1EBAC155" w14:textId="004FE098" w:rsidR="00577DB3" w:rsidRPr="000357CF" w:rsidRDefault="00AE5C25" w:rsidP="00FE184A">
            <w:pPr>
              <w:jc w:val="both"/>
              <w:rPr>
                <w:rFonts w:ascii="Proxima Nova Rg" w:hAnsi="Proxima Nova Rg" w:cs="Arial"/>
                <w:color w:val="A6A6A6" w:themeColor="background1" w:themeShade="A6"/>
                <w:sz w:val="20"/>
                <w:szCs w:val="20"/>
              </w:rPr>
            </w:pPr>
            <w:r w:rsidRPr="00AE5C25">
              <w:rPr>
                <w:rFonts w:ascii="Proxima Nova Rg" w:hAnsi="Proxima Nova Rg" w:cs="Arial"/>
                <w:sz w:val="20"/>
                <w:szCs w:val="20"/>
              </w:rPr>
              <w:t>UNDP has been and continues to be well-</w:t>
            </w:r>
            <w:r w:rsidRPr="00AE5C25">
              <w:rPr>
                <w:rFonts w:ascii="Proxima Nova Rg" w:hAnsi="Proxima Nova Rg" w:cs="Arial"/>
                <w:sz w:val="20"/>
                <w:szCs w:val="20"/>
              </w:rPr>
              <w:lastRenderedPageBreak/>
              <w:t>positioned to engage, cooperate and coordinate with a multitude of partners, both international (World Bank) and local organizations. TGFF 2 builds on existing partnerships and piloted initiatives, and continues to develop new practices in line with the latest research and findings.</w:t>
            </w:r>
          </w:p>
        </w:tc>
        <w:tc>
          <w:tcPr>
            <w:tcW w:w="1451" w:type="dxa"/>
          </w:tcPr>
          <w:p w14:paraId="2DA6BC8A" w14:textId="5E3B76A4" w:rsidR="00FE2157" w:rsidRPr="00E04196" w:rsidRDefault="00FE2157" w:rsidP="00FE184A">
            <w:pPr>
              <w:jc w:val="both"/>
              <w:rPr>
                <w:rFonts w:ascii="Proxima Nova Rg" w:hAnsi="Proxima Nova Rg" w:cs="Arial"/>
                <w:sz w:val="20"/>
                <w:szCs w:val="20"/>
              </w:rPr>
            </w:pPr>
            <w:r w:rsidRPr="00E04196">
              <w:rPr>
                <w:rFonts w:ascii="Proxima Nova Rg" w:hAnsi="Proxima Nova Rg" w:cs="Arial"/>
                <w:sz w:val="20"/>
                <w:szCs w:val="20"/>
              </w:rPr>
              <w:lastRenderedPageBreak/>
              <w:t>no change</w:t>
            </w:r>
          </w:p>
          <w:p w14:paraId="7D9796F1" w14:textId="77777777" w:rsidR="00577DB3" w:rsidRPr="000357CF" w:rsidRDefault="00577DB3" w:rsidP="00FE184A">
            <w:pPr>
              <w:jc w:val="both"/>
              <w:rPr>
                <w:rFonts w:ascii="Proxima Nova Rg" w:hAnsi="Proxima Nova Rg" w:cs="Arial"/>
                <w:color w:val="A6A6A6" w:themeColor="background1" w:themeShade="A6"/>
                <w:sz w:val="20"/>
                <w:szCs w:val="20"/>
              </w:rPr>
            </w:pPr>
          </w:p>
        </w:tc>
      </w:tr>
      <w:tr w:rsidR="00400A00" w:rsidRPr="000357CF" w14:paraId="549C5804" w14:textId="77777777" w:rsidTr="0057645D">
        <w:tc>
          <w:tcPr>
            <w:tcW w:w="439" w:type="dxa"/>
          </w:tcPr>
          <w:p w14:paraId="3C7B2B85" w14:textId="2C8AB3F4" w:rsidR="00400A00" w:rsidRPr="000357CF" w:rsidRDefault="00B26F97" w:rsidP="00FE184A">
            <w:pPr>
              <w:jc w:val="both"/>
              <w:rPr>
                <w:rFonts w:ascii="Proxima Nova Rg" w:hAnsi="Proxima Nova Rg" w:cs="Arial"/>
                <w:color w:val="A6A6A6" w:themeColor="background1" w:themeShade="A6"/>
                <w:sz w:val="20"/>
                <w:szCs w:val="20"/>
              </w:rPr>
            </w:pPr>
            <w:r w:rsidRPr="00BB7BB0">
              <w:rPr>
                <w:rFonts w:ascii="Proxima Nova Rg" w:hAnsi="Proxima Nova Rg" w:cs="Arial"/>
                <w:sz w:val="20"/>
                <w:szCs w:val="20"/>
              </w:rPr>
              <w:t>5</w:t>
            </w:r>
          </w:p>
        </w:tc>
        <w:tc>
          <w:tcPr>
            <w:tcW w:w="1733" w:type="dxa"/>
          </w:tcPr>
          <w:p w14:paraId="5C4165F5" w14:textId="6701999B" w:rsidR="00400A00" w:rsidRPr="00BB7BB0" w:rsidRDefault="00400A00" w:rsidP="00FE184A">
            <w:pPr>
              <w:jc w:val="both"/>
              <w:rPr>
                <w:rFonts w:ascii="Proxima Nova" w:hAnsi="Proxima Nova" w:cs="Arial" w:hint="eastAsia"/>
                <w:bCs/>
                <w:color w:val="A6A6A6" w:themeColor="background1" w:themeShade="A6"/>
                <w:sz w:val="20"/>
                <w:szCs w:val="20"/>
              </w:rPr>
            </w:pPr>
            <w:r w:rsidRPr="00BB7BB0">
              <w:rPr>
                <w:rFonts w:ascii="Proxima Nova" w:hAnsi="Proxima Nova"/>
                <w:bCs/>
                <w:sz w:val="20"/>
                <w:szCs w:val="20"/>
              </w:rPr>
              <w:t xml:space="preserve">Alignment with countries’ government strategies and priorities </w:t>
            </w:r>
          </w:p>
        </w:tc>
        <w:tc>
          <w:tcPr>
            <w:tcW w:w="1260" w:type="dxa"/>
          </w:tcPr>
          <w:p w14:paraId="53F13D45" w14:textId="436EBDAE" w:rsidR="00400A00" w:rsidRPr="00BB7BB0" w:rsidRDefault="00400A00" w:rsidP="00FE184A">
            <w:pPr>
              <w:jc w:val="both"/>
              <w:rPr>
                <w:rFonts w:ascii="Proxima Nova" w:hAnsi="Proxima Nova" w:cs="Arial" w:hint="eastAsia"/>
                <w:bCs/>
                <w:color w:val="A6A6A6" w:themeColor="background1" w:themeShade="A6"/>
                <w:sz w:val="20"/>
                <w:szCs w:val="20"/>
              </w:rPr>
            </w:pPr>
            <w:r w:rsidRPr="00BB7BB0">
              <w:rPr>
                <w:rFonts w:ascii="Proxima Nova" w:hAnsi="Proxima Nova"/>
                <w:bCs/>
                <w:sz w:val="20"/>
                <w:szCs w:val="20"/>
              </w:rPr>
              <w:t>December 2015</w:t>
            </w:r>
          </w:p>
        </w:tc>
        <w:tc>
          <w:tcPr>
            <w:tcW w:w="1057" w:type="dxa"/>
          </w:tcPr>
          <w:p w14:paraId="68C87507" w14:textId="0A6F850B" w:rsidR="00400A00" w:rsidRPr="00BB7BB0" w:rsidRDefault="00400A00" w:rsidP="00FE184A">
            <w:pPr>
              <w:jc w:val="both"/>
              <w:rPr>
                <w:rFonts w:ascii="Proxima Nova" w:hAnsi="Proxima Nova" w:cs="Arial" w:hint="eastAsia"/>
                <w:bCs/>
                <w:color w:val="A6A6A6" w:themeColor="background1" w:themeShade="A6"/>
                <w:sz w:val="20"/>
                <w:szCs w:val="20"/>
              </w:rPr>
            </w:pPr>
            <w:r w:rsidRPr="00BB7BB0">
              <w:rPr>
                <w:rFonts w:ascii="Proxima Nova" w:hAnsi="Proxima Nova"/>
                <w:bCs/>
                <w:sz w:val="20"/>
                <w:szCs w:val="20"/>
              </w:rPr>
              <w:t>Strategic</w:t>
            </w:r>
          </w:p>
        </w:tc>
        <w:tc>
          <w:tcPr>
            <w:tcW w:w="1980" w:type="dxa"/>
          </w:tcPr>
          <w:p w14:paraId="734FBFC0" w14:textId="77777777" w:rsidR="00400A00" w:rsidRPr="00BB7BB0" w:rsidRDefault="00400A00" w:rsidP="00FE184A">
            <w:pPr>
              <w:jc w:val="both"/>
              <w:rPr>
                <w:rFonts w:ascii="Proxima Nova" w:hAnsi="Proxima Nova" w:hint="eastAsia"/>
                <w:bCs/>
                <w:iCs/>
                <w:sz w:val="20"/>
                <w:szCs w:val="20"/>
              </w:rPr>
            </w:pPr>
            <w:r w:rsidRPr="00BB7BB0">
              <w:rPr>
                <w:rFonts w:ascii="Proxima Nova" w:hAnsi="Proxima Nova"/>
                <w:bCs/>
                <w:iCs/>
                <w:sz w:val="20"/>
                <w:szCs w:val="20"/>
              </w:rPr>
              <w:t>P= 1</w:t>
            </w:r>
          </w:p>
          <w:p w14:paraId="557C10E6" w14:textId="77777777" w:rsidR="00400A00" w:rsidRPr="00BB7BB0" w:rsidRDefault="00400A00" w:rsidP="00FE184A">
            <w:pPr>
              <w:jc w:val="both"/>
              <w:rPr>
                <w:rFonts w:ascii="Proxima Nova" w:hAnsi="Proxima Nova" w:hint="eastAsia"/>
                <w:bCs/>
                <w:iCs/>
                <w:sz w:val="20"/>
                <w:szCs w:val="20"/>
              </w:rPr>
            </w:pPr>
            <w:r w:rsidRPr="00BB7BB0">
              <w:rPr>
                <w:rFonts w:ascii="Proxima Nova" w:hAnsi="Proxima Nova"/>
                <w:bCs/>
                <w:iCs/>
                <w:sz w:val="20"/>
                <w:szCs w:val="20"/>
              </w:rPr>
              <w:t xml:space="preserve">I= 4  </w:t>
            </w:r>
          </w:p>
          <w:p w14:paraId="13A133FB" w14:textId="77777777" w:rsidR="00400A00" w:rsidRPr="00BB7BB0" w:rsidRDefault="00400A00" w:rsidP="00FE184A">
            <w:pPr>
              <w:jc w:val="both"/>
              <w:rPr>
                <w:rFonts w:ascii="Proxima Nova" w:hAnsi="Proxima Nova" w:hint="eastAsia"/>
                <w:bCs/>
                <w:iCs/>
                <w:sz w:val="20"/>
                <w:szCs w:val="20"/>
              </w:rPr>
            </w:pPr>
          </w:p>
          <w:p w14:paraId="6D3E7C22" w14:textId="2A53D14B" w:rsidR="00400A00" w:rsidRPr="00BB7BB0" w:rsidRDefault="00400A00" w:rsidP="00FE184A">
            <w:pPr>
              <w:jc w:val="both"/>
              <w:rPr>
                <w:rFonts w:ascii="Proxima Nova" w:hAnsi="Proxima Nova" w:cs="Arial" w:hint="eastAsia"/>
                <w:bCs/>
                <w:color w:val="A6A6A6" w:themeColor="background1" w:themeShade="A6"/>
                <w:sz w:val="20"/>
                <w:szCs w:val="20"/>
              </w:rPr>
            </w:pPr>
            <w:r w:rsidRPr="00BB7BB0">
              <w:rPr>
                <w:rFonts w:ascii="Proxima Nova" w:hAnsi="Proxima Nova"/>
                <w:bCs/>
                <w:iCs/>
                <w:sz w:val="20"/>
                <w:szCs w:val="20"/>
              </w:rPr>
              <w:t>Lack of alignment results in low ownership and commitment to project initiatives</w:t>
            </w:r>
          </w:p>
        </w:tc>
        <w:tc>
          <w:tcPr>
            <w:tcW w:w="1980" w:type="dxa"/>
          </w:tcPr>
          <w:p w14:paraId="6C90EB0F" w14:textId="77777777" w:rsidR="00400A00" w:rsidRPr="00BB7BB0" w:rsidRDefault="00400A00" w:rsidP="00FE184A">
            <w:pPr>
              <w:jc w:val="both"/>
              <w:rPr>
                <w:rFonts w:ascii="Proxima Nova" w:hAnsi="Proxima Nova" w:hint="eastAsia"/>
                <w:bCs/>
                <w:iCs/>
                <w:sz w:val="20"/>
                <w:szCs w:val="20"/>
              </w:rPr>
            </w:pPr>
            <w:r w:rsidRPr="00BB7BB0">
              <w:rPr>
                <w:rFonts w:ascii="Proxima Nova" w:hAnsi="Proxima Nova"/>
                <w:bCs/>
                <w:iCs/>
                <w:sz w:val="20"/>
                <w:szCs w:val="20"/>
              </w:rPr>
              <w:t xml:space="preserve">Exact areas of thematic focus will be identified through consultations held at the level of individual countries and regionally. Such consultations will ensure a direct, two way links between decision-makers and partners. </w:t>
            </w:r>
          </w:p>
          <w:p w14:paraId="0E967CDD" w14:textId="77777777" w:rsidR="00400A00" w:rsidRPr="00BB7BB0" w:rsidRDefault="00400A00" w:rsidP="00FE184A">
            <w:pPr>
              <w:jc w:val="both"/>
              <w:rPr>
                <w:rFonts w:ascii="Proxima Nova" w:hAnsi="Proxima Nova" w:hint="eastAsia"/>
                <w:bCs/>
                <w:iCs/>
                <w:sz w:val="20"/>
                <w:szCs w:val="20"/>
              </w:rPr>
            </w:pPr>
          </w:p>
          <w:p w14:paraId="112D2874" w14:textId="3E40D8AB" w:rsidR="00400A00" w:rsidRPr="00BB7BB0" w:rsidRDefault="00400A00" w:rsidP="00FE184A">
            <w:pPr>
              <w:jc w:val="both"/>
              <w:rPr>
                <w:rFonts w:ascii="Proxima Nova" w:hAnsi="Proxima Nova" w:cs="Arial" w:hint="eastAsia"/>
                <w:bCs/>
                <w:color w:val="A6A6A6" w:themeColor="background1" w:themeShade="A6"/>
                <w:sz w:val="20"/>
                <w:szCs w:val="20"/>
              </w:rPr>
            </w:pPr>
            <w:r w:rsidRPr="00BB7BB0">
              <w:rPr>
                <w:rFonts w:ascii="Proxima Nova" w:hAnsi="Proxima Nova"/>
                <w:bCs/>
                <w:iCs/>
                <w:sz w:val="20"/>
                <w:szCs w:val="20"/>
              </w:rPr>
              <w:t xml:space="preserve">The Facility is also designed to be demand-driven. Therefore, the country offices are expected to align their requests to the </w:t>
            </w:r>
            <w:r w:rsidRPr="00BB7BB0">
              <w:rPr>
                <w:rFonts w:ascii="Proxima Nova" w:hAnsi="Proxima Nova"/>
                <w:bCs/>
                <w:iCs/>
                <w:sz w:val="20"/>
                <w:szCs w:val="20"/>
              </w:rPr>
              <w:lastRenderedPageBreak/>
              <w:t>strategic priorities of the governments.</w:t>
            </w:r>
          </w:p>
        </w:tc>
        <w:tc>
          <w:tcPr>
            <w:tcW w:w="1620" w:type="dxa"/>
          </w:tcPr>
          <w:p w14:paraId="58C4DC4E" w14:textId="77777777" w:rsidR="00400A00" w:rsidRPr="00BB7BB0" w:rsidRDefault="00400A00" w:rsidP="00FE184A">
            <w:pPr>
              <w:jc w:val="both"/>
              <w:rPr>
                <w:rFonts w:ascii="Proxima Nova" w:hAnsi="Proxima Nova" w:hint="eastAsia"/>
                <w:bCs/>
                <w:sz w:val="20"/>
                <w:szCs w:val="20"/>
              </w:rPr>
            </w:pPr>
            <w:r w:rsidRPr="00BB7BB0">
              <w:rPr>
                <w:rFonts w:ascii="Proxima Nova" w:hAnsi="Proxima Nova"/>
                <w:bCs/>
                <w:sz w:val="20"/>
                <w:szCs w:val="20"/>
              </w:rPr>
              <w:lastRenderedPageBreak/>
              <w:t>Project Coordinator</w:t>
            </w:r>
          </w:p>
          <w:p w14:paraId="1344816B" w14:textId="77777777" w:rsidR="00400A00" w:rsidRPr="00BB7BB0" w:rsidRDefault="00400A00" w:rsidP="00FE184A">
            <w:pPr>
              <w:jc w:val="both"/>
              <w:rPr>
                <w:rFonts w:ascii="Proxima Nova" w:hAnsi="Proxima Nova" w:hint="eastAsia"/>
                <w:bCs/>
                <w:sz w:val="20"/>
                <w:szCs w:val="20"/>
              </w:rPr>
            </w:pPr>
            <w:r w:rsidRPr="00BB7BB0">
              <w:rPr>
                <w:rFonts w:ascii="Proxima Nova" w:hAnsi="Proxima Nova"/>
                <w:bCs/>
                <w:sz w:val="20"/>
                <w:szCs w:val="20"/>
              </w:rPr>
              <w:t>Project Board</w:t>
            </w:r>
          </w:p>
          <w:p w14:paraId="0C75A69C" w14:textId="46259A9F" w:rsidR="00400A00" w:rsidRPr="00BB7BB0" w:rsidRDefault="00400A00" w:rsidP="00FE184A">
            <w:pPr>
              <w:jc w:val="both"/>
              <w:rPr>
                <w:rFonts w:ascii="Proxima Nova" w:hAnsi="Proxima Nova" w:cs="Arial" w:hint="eastAsia"/>
                <w:bCs/>
                <w:color w:val="A6A6A6" w:themeColor="background1" w:themeShade="A6"/>
                <w:sz w:val="20"/>
                <w:szCs w:val="20"/>
              </w:rPr>
            </w:pPr>
            <w:r w:rsidRPr="00BB7BB0">
              <w:rPr>
                <w:rFonts w:ascii="Proxima Nova" w:hAnsi="Proxima Nova"/>
                <w:bCs/>
                <w:sz w:val="20"/>
                <w:szCs w:val="20"/>
              </w:rPr>
              <w:t>Country Offices</w:t>
            </w:r>
          </w:p>
        </w:tc>
        <w:tc>
          <w:tcPr>
            <w:tcW w:w="2700" w:type="dxa"/>
          </w:tcPr>
          <w:p w14:paraId="4078A8C7" w14:textId="77777777" w:rsidR="005A1B78" w:rsidRPr="005A1B78" w:rsidRDefault="005A1B78" w:rsidP="00FE184A">
            <w:pPr>
              <w:jc w:val="both"/>
              <w:rPr>
                <w:rFonts w:ascii="Proxima Nova Rg" w:hAnsi="Proxima Nova Rg" w:cs="Arial"/>
                <w:sz w:val="20"/>
                <w:szCs w:val="20"/>
              </w:rPr>
            </w:pPr>
            <w:r w:rsidRPr="005A1B78">
              <w:rPr>
                <w:rFonts w:ascii="Proxima Nova Rg" w:hAnsi="Proxima Nova Rg" w:cs="Arial"/>
                <w:sz w:val="20"/>
                <w:szCs w:val="20"/>
              </w:rPr>
              <w:t>Last updated on 15 June 2019</w:t>
            </w:r>
          </w:p>
          <w:p w14:paraId="1885788E" w14:textId="6FEFA777" w:rsidR="00400A00" w:rsidRPr="005A1B78" w:rsidRDefault="005A1B78" w:rsidP="00FE184A">
            <w:pPr>
              <w:jc w:val="both"/>
              <w:rPr>
                <w:rFonts w:ascii="Proxima Nova Rg" w:hAnsi="Proxima Nova Rg" w:cs="Arial"/>
                <w:b/>
                <w:bCs/>
                <w:color w:val="A6A6A6" w:themeColor="background1" w:themeShade="A6"/>
                <w:sz w:val="20"/>
                <w:szCs w:val="20"/>
              </w:rPr>
            </w:pPr>
            <w:r w:rsidRPr="005A1B78">
              <w:rPr>
                <w:rFonts w:ascii="Proxima Nova Rg" w:hAnsi="Proxima Nova Rg" w:cs="Arial"/>
                <w:sz w:val="20"/>
                <w:szCs w:val="20"/>
              </w:rPr>
              <w:t>11 of the 20 countries and territories in the ECIS region have committed to the Open Government Partnership. Resource constraint is a distinct issue for all the countries in the region, therefore experimentation with alternative finance mechanisms is likely to draw the attention of government institutions. This has already been tested and proven true in the first phase of the project – and the case of Montenegro which required the support of TGFF to revamp its OGP NAP demonstrates this latent commitment.</w:t>
            </w:r>
          </w:p>
        </w:tc>
        <w:tc>
          <w:tcPr>
            <w:tcW w:w="1451" w:type="dxa"/>
          </w:tcPr>
          <w:p w14:paraId="709BD492" w14:textId="14D2CF9D" w:rsidR="00FE2157" w:rsidRPr="00114292" w:rsidRDefault="00FE2157" w:rsidP="00FE184A">
            <w:pPr>
              <w:jc w:val="both"/>
              <w:rPr>
                <w:rFonts w:ascii="Proxima Nova Rg" w:hAnsi="Proxima Nova Rg" w:cs="Arial"/>
                <w:sz w:val="20"/>
                <w:szCs w:val="20"/>
              </w:rPr>
            </w:pPr>
            <w:r w:rsidRPr="00114292">
              <w:rPr>
                <w:rFonts w:ascii="Proxima Nova Rg" w:hAnsi="Proxima Nova Rg" w:cs="Arial"/>
                <w:sz w:val="20"/>
                <w:szCs w:val="20"/>
              </w:rPr>
              <w:t>no change</w:t>
            </w:r>
          </w:p>
          <w:p w14:paraId="536E96CF" w14:textId="77777777" w:rsidR="00400A00" w:rsidRPr="00114292" w:rsidRDefault="00400A00" w:rsidP="00FE184A">
            <w:pPr>
              <w:jc w:val="both"/>
              <w:rPr>
                <w:rFonts w:ascii="Proxima Nova Rg" w:hAnsi="Proxima Nova Rg" w:cs="Arial"/>
                <w:sz w:val="20"/>
                <w:szCs w:val="20"/>
              </w:rPr>
            </w:pPr>
          </w:p>
        </w:tc>
      </w:tr>
      <w:tr w:rsidR="00B26F97" w:rsidRPr="000357CF" w14:paraId="5C3D00C2" w14:textId="77777777" w:rsidTr="0057645D">
        <w:tc>
          <w:tcPr>
            <w:tcW w:w="439" w:type="dxa"/>
          </w:tcPr>
          <w:p w14:paraId="6A6F0CE9" w14:textId="2A82EFDC" w:rsidR="00B26F97" w:rsidRPr="00BB7BB0" w:rsidRDefault="00BB7BB0" w:rsidP="00FE184A">
            <w:pPr>
              <w:jc w:val="both"/>
              <w:rPr>
                <w:rFonts w:ascii="Proxima Nova Rg" w:hAnsi="Proxima Nova Rg" w:cs="Arial"/>
                <w:sz w:val="20"/>
                <w:szCs w:val="20"/>
              </w:rPr>
            </w:pPr>
            <w:r w:rsidRPr="00BB7BB0">
              <w:rPr>
                <w:rFonts w:ascii="Proxima Nova Rg" w:hAnsi="Proxima Nova Rg" w:cs="Arial"/>
                <w:sz w:val="20"/>
                <w:szCs w:val="20"/>
              </w:rPr>
              <w:t>6</w:t>
            </w:r>
          </w:p>
        </w:tc>
        <w:tc>
          <w:tcPr>
            <w:tcW w:w="1733" w:type="dxa"/>
          </w:tcPr>
          <w:p w14:paraId="414F2893" w14:textId="4FA1AE08" w:rsidR="00B26F97" w:rsidRPr="00BB7BB0" w:rsidRDefault="00B26F97" w:rsidP="00FE184A">
            <w:pPr>
              <w:jc w:val="both"/>
              <w:rPr>
                <w:rFonts w:ascii="Proxima Nova" w:hAnsi="Proxima Nova" w:cs="Arial" w:hint="eastAsia"/>
                <w:color w:val="A6A6A6" w:themeColor="background1" w:themeShade="A6"/>
                <w:sz w:val="20"/>
                <w:szCs w:val="20"/>
              </w:rPr>
            </w:pPr>
            <w:r w:rsidRPr="00BB7BB0">
              <w:rPr>
                <w:rFonts w:ascii="Proxima Nova" w:hAnsi="Proxima Nova"/>
                <w:iCs/>
                <w:sz w:val="20"/>
                <w:szCs w:val="20"/>
              </w:rPr>
              <w:t>Citizens/Governments have no knowledge or interest in data-driven policy-making</w:t>
            </w:r>
          </w:p>
        </w:tc>
        <w:tc>
          <w:tcPr>
            <w:tcW w:w="1260" w:type="dxa"/>
          </w:tcPr>
          <w:p w14:paraId="14D478C1" w14:textId="089E4718" w:rsidR="00B26F97" w:rsidRPr="00BB7BB0" w:rsidRDefault="00B26F97" w:rsidP="00FE184A">
            <w:pPr>
              <w:jc w:val="both"/>
              <w:rPr>
                <w:rFonts w:ascii="Proxima Nova" w:hAnsi="Proxima Nova" w:cs="Arial" w:hint="eastAsia"/>
                <w:color w:val="A6A6A6" w:themeColor="background1" w:themeShade="A6"/>
                <w:sz w:val="20"/>
                <w:szCs w:val="20"/>
              </w:rPr>
            </w:pPr>
            <w:r w:rsidRPr="00BB7BB0">
              <w:rPr>
                <w:rFonts w:ascii="Proxima Nova" w:hAnsi="Proxima Nova"/>
                <w:sz w:val="20"/>
                <w:szCs w:val="20"/>
              </w:rPr>
              <w:t>December 2015</w:t>
            </w:r>
          </w:p>
        </w:tc>
        <w:tc>
          <w:tcPr>
            <w:tcW w:w="1057" w:type="dxa"/>
          </w:tcPr>
          <w:p w14:paraId="3629466D" w14:textId="3B1A238F" w:rsidR="00B26F97" w:rsidRPr="00BB7BB0" w:rsidRDefault="00B26F97" w:rsidP="00FE184A">
            <w:pPr>
              <w:jc w:val="both"/>
              <w:rPr>
                <w:rFonts w:ascii="Proxima Nova" w:hAnsi="Proxima Nova" w:cs="Arial" w:hint="eastAsia"/>
                <w:color w:val="A6A6A6" w:themeColor="background1" w:themeShade="A6"/>
                <w:sz w:val="20"/>
                <w:szCs w:val="20"/>
              </w:rPr>
            </w:pPr>
            <w:r w:rsidRPr="00BB7BB0">
              <w:rPr>
                <w:rFonts w:ascii="Proxima Nova" w:hAnsi="Proxima Nova"/>
                <w:sz w:val="20"/>
                <w:szCs w:val="20"/>
              </w:rPr>
              <w:t>Strategic</w:t>
            </w:r>
          </w:p>
        </w:tc>
        <w:tc>
          <w:tcPr>
            <w:tcW w:w="1980" w:type="dxa"/>
          </w:tcPr>
          <w:p w14:paraId="74D2F57F" w14:textId="77777777" w:rsidR="00B26F97" w:rsidRPr="00BB7BB0" w:rsidRDefault="00B26F97" w:rsidP="00FE184A">
            <w:pPr>
              <w:jc w:val="both"/>
              <w:rPr>
                <w:rFonts w:ascii="Proxima Nova" w:hAnsi="Proxima Nova" w:hint="eastAsia"/>
                <w:sz w:val="20"/>
                <w:szCs w:val="20"/>
              </w:rPr>
            </w:pPr>
            <w:r w:rsidRPr="00BB7BB0">
              <w:rPr>
                <w:rFonts w:ascii="Proxima Nova" w:hAnsi="Proxima Nova"/>
                <w:sz w:val="20"/>
                <w:szCs w:val="20"/>
              </w:rPr>
              <w:t>P=3</w:t>
            </w:r>
          </w:p>
          <w:p w14:paraId="5C20ED17" w14:textId="77777777" w:rsidR="00B26F97" w:rsidRDefault="00B26F97" w:rsidP="00FE184A">
            <w:pPr>
              <w:jc w:val="both"/>
              <w:rPr>
                <w:rFonts w:ascii="Proxima Nova" w:hAnsi="Proxima Nova" w:hint="eastAsia"/>
                <w:sz w:val="20"/>
                <w:szCs w:val="20"/>
              </w:rPr>
            </w:pPr>
            <w:r w:rsidRPr="00BB7BB0">
              <w:rPr>
                <w:rFonts w:ascii="Proxima Nova" w:hAnsi="Proxima Nova"/>
                <w:sz w:val="20"/>
                <w:szCs w:val="20"/>
              </w:rPr>
              <w:t>I=4</w:t>
            </w:r>
          </w:p>
          <w:p w14:paraId="5B22E6D4" w14:textId="77777777" w:rsidR="002E7E91" w:rsidRPr="00BB7BB0" w:rsidRDefault="002E7E91" w:rsidP="00FE184A">
            <w:pPr>
              <w:jc w:val="both"/>
              <w:rPr>
                <w:rFonts w:ascii="Proxima Nova" w:hAnsi="Proxima Nova" w:hint="eastAsia"/>
                <w:sz w:val="20"/>
                <w:szCs w:val="20"/>
              </w:rPr>
            </w:pPr>
          </w:p>
          <w:p w14:paraId="687F93EB" w14:textId="7634712E" w:rsidR="00B26F97" w:rsidRPr="00BB7BB0" w:rsidRDefault="00B26F97" w:rsidP="00FE184A">
            <w:pPr>
              <w:jc w:val="both"/>
              <w:rPr>
                <w:rFonts w:ascii="Proxima Nova" w:hAnsi="Proxima Nova" w:cs="Arial" w:hint="eastAsia"/>
                <w:color w:val="A6A6A6" w:themeColor="background1" w:themeShade="A6"/>
                <w:sz w:val="20"/>
                <w:szCs w:val="20"/>
              </w:rPr>
            </w:pPr>
            <w:r w:rsidRPr="00BB7BB0">
              <w:rPr>
                <w:rFonts w:ascii="Proxima Nova" w:hAnsi="Proxima Nova"/>
                <w:sz w:val="20"/>
                <w:szCs w:val="20"/>
              </w:rPr>
              <w:t>No knowledge on the use of data for policy-making among citizens and officials will impede project buy-in and implementation.</w:t>
            </w:r>
          </w:p>
        </w:tc>
        <w:tc>
          <w:tcPr>
            <w:tcW w:w="1980" w:type="dxa"/>
          </w:tcPr>
          <w:p w14:paraId="54E6EC25" w14:textId="77777777" w:rsidR="00B26F97" w:rsidRPr="00BB7BB0" w:rsidRDefault="00B26F97" w:rsidP="00FE184A">
            <w:pPr>
              <w:jc w:val="both"/>
              <w:rPr>
                <w:rFonts w:ascii="Proxima Nova" w:hAnsi="Proxima Nova" w:hint="eastAsia"/>
                <w:sz w:val="20"/>
                <w:szCs w:val="20"/>
              </w:rPr>
            </w:pPr>
            <w:r w:rsidRPr="00BB7BB0">
              <w:rPr>
                <w:rFonts w:ascii="Proxima Nova" w:hAnsi="Proxima Nova"/>
                <w:sz w:val="20"/>
                <w:szCs w:val="20"/>
              </w:rPr>
              <w:t>Project activities tailored towards awareness raising on data.</w:t>
            </w:r>
          </w:p>
          <w:p w14:paraId="39FE19CA" w14:textId="77777777" w:rsidR="00B26F97" w:rsidRPr="00BB7BB0" w:rsidRDefault="00B26F97" w:rsidP="00FE184A">
            <w:pPr>
              <w:jc w:val="both"/>
              <w:rPr>
                <w:rFonts w:ascii="Proxima Nova" w:hAnsi="Proxima Nova" w:hint="eastAsia"/>
                <w:sz w:val="20"/>
                <w:szCs w:val="20"/>
              </w:rPr>
            </w:pPr>
          </w:p>
          <w:p w14:paraId="015A93CA" w14:textId="643025C2" w:rsidR="00B26F97" w:rsidRPr="00BB7BB0" w:rsidRDefault="00B26F97" w:rsidP="00FE184A">
            <w:pPr>
              <w:jc w:val="both"/>
              <w:rPr>
                <w:rFonts w:ascii="Proxima Nova" w:hAnsi="Proxima Nova" w:cs="Arial" w:hint="eastAsia"/>
                <w:color w:val="A6A6A6" w:themeColor="background1" w:themeShade="A6"/>
                <w:sz w:val="20"/>
                <w:szCs w:val="20"/>
              </w:rPr>
            </w:pPr>
            <w:r w:rsidRPr="00BB7BB0">
              <w:rPr>
                <w:rFonts w:ascii="Proxima Nova" w:hAnsi="Proxima Nova"/>
                <w:sz w:val="20"/>
                <w:szCs w:val="20"/>
              </w:rPr>
              <w:t>Development of tailored data literacy programmes.</w:t>
            </w:r>
          </w:p>
        </w:tc>
        <w:tc>
          <w:tcPr>
            <w:tcW w:w="1620" w:type="dxa"/>
          </w:tcPr>
          <w:p w14:paraId="0AE451B3" w14:textId="26257957" w:rsidR="00B26F97" w:rsidRPr="00BB7BB0" w:rsidRDefault="00B26F97" w:rsidP="00FE184A">
            <w:pPr>
              <w:jc w:val="both"/>
              <w:rPr>
                <w:rFonts w:ascii="Proxima Nova" w:hAnsi="Proxima Nova" w:cs="Arial" w:hint="eastAsia"/>
                <w:color w:val="A6A6A6" w:themeColor="background1" w:themeShade="A6"/>
                <w:sz w:val="20"/>
                <w:szCs w:val="20"/>
              </w:rPr>
            </w:pPr>
            <w:r w:rsidRPr="00BB7BB0">
              <w:rPr>
                <w:rFonts w:ascii="Proxima Nova" w:hAnsi="Proxima Nova"/>
                <w:sz w:val="20"/>
                <w:szCs w:val="20"/>
              </w:rPr>
              <w:t>Project Coordinator</w:t>
            </w:r>
          </w:p>
        </w:tc>
        <w:tc>
          <w:tcPr>
            <w:tcW w:w="2700" w:type="dxa"/>
          </w:tcPr>
          <w:p w14:paraId="55596DA2" w14:textId="77777777" w:rsidR="00AB51AF" w:rsidRPr="00AB51AF" w:rsidRDefault="00AB51AF" w:rsidP="00FE184A">
            <w:pPr>
              <w:jc w:val="both"/>
              <w:rPr>
                <w:rFonts w:ascii="Proxima Nova Rg" w:hAnsi="Proxima Nova Rg" w:cs="Arial"/>
                <w:sz w:val="20"/>
                <w:szCs w:val="20"/>
              </w:rPr>
            </w:pPr>
            <w:r w:rsidRPr="00AB51AF">
              <w:rPr>
                <w:rFonts w:ascii="Proxima Nova Rg" w:hAnsi="Proxima Nova Rg" w:cs="Arial"/>
                <w:sz w:val="20"/>
                <w:szCs w:val="20"/>
              </w:rPr>
              <w:t>Last updated on 15 June 2019</w:t>
            </w:r>
          </w:p>
          <w:p w14:paraId="62CFC454" w14:textId="77777777" w:rsidR="00AB51AF" w:rsidRPr="00AB51AF" w:rsidRDefault="00AB51AF" w:rsidP="00FE184A">
            <w:pPr>
              <w:jc w:val="both"/>
              <w:rPr>
                <w:rFonts w:ascii="Proxima Nova Rg" w:hAnsi="Proxima Nova Rg" w:cs="Arial"/>
                <w:sz w:val="20"/>
                <w:szCs w:val="20"/>
              </w:rPr>
            </w:pPr>
            <w:r w:rsidRPr="00AB51AF">
              <w:rPr>
                <w:rFonts w:ascii="Proxima Nova Rg" w:hAnsi="Proxima Nova Rg" w:cs="Arial"/>
                <w:sz w:val="20"/>
                <w:szCs w:val="20"/>
              </w:rPr>
              <w:t xml:space="preserve">Data literacy levels are not at a desirable level in the ECIS region, limiting the potential of using data for any type of transformative change. </w:t>
            </w:r>
          </w:p>
          <w:p w14:paraId="741F0509" w14:textId="57ABBA9B" w:rsidR="00B26F97" w:rsidRPr="00AB51AF" w:rsidRDefault="00AB51AF" w:rsidP="00FE184A">
            <w:pPr>
              <w:jc w:val="both"/>
              <w:rPr>
                <w:rFonts w:ascii="Proxima Nova Rg" w:hAnsi="Proxima Nova Rg" w:cs="Arial"/>
                <w:sz w:val="20"/>
                <w:szCs w:val="20"/>
              </w:rPr>
            </w:pPr>
            <w:r w:rsidRPr="00AB51AF">
              <w:rPr>
                <w:rFonts w:ascii="Proxima Nova Rg" w:hAnsi="Proxima Nova Rg" w:cs="Arial"/>
                <w:sz w:val="20"/>
                <w:szCs w:val="20"/>
              </w:rPr>
              <w:t>Data literacy programmes, especially on issues pertaining to ethical use of data and challenges and opportunities, will ensure sustainability and a growth model. This becomes especially important as we embark and are requested to work on more complex projects -bringing together multiple sources of data.</w:t>
            </w:r>
          </w:p>
        </w:tc>
        <w:tc>
          <w:tcPr>
            <w:tcW w:w="1451" w:type="dxa"/>
          </w:tcPr>
          <w:p w14:paraId="2536C819" w14:textId="6E6C8892" w:rsidR="00FE2157" w:rsidRPr="009B097B" w:rsidRDefault="00FE2157" w:rsidP="00FE184A">
            <w:pPr>
              <w:jc w:val="both"/>
              <w:rPr>
                <w:rFonts w:ascii="Proxima Nova Rg" w:hAnsi="Proxima Nova Rg" w:cs="Arial"/>
                <w:sz w:val="20"/>
                <w:szCs w:val="20"/>
              </w:rPr>
            </w:pPr>
            <w:r w:rsidRPr="009B097B">
              <w:rPr>
                <w:rFonts w:ascii="Proxima Nova Rg" w:hAnsi="Proxima Nova Rg" w:cs="Arial"/>
                <w:sz w:val="20"/>
                <w:szCs w:val="20"/>
              </w:rPr>
              <w:t>no change</w:t>
            </w:r>
          </w:p>
          <w:p w14:paraId="65111AC6" w14:textId="77777777" w:rsidR="00B26F97" w:rsidRPr="000357CF" w:rsidRDefault="00B26F97" w:rsidP="00FE184A">
            <w:pPr>
              <w:jc w:val="both"/>
              <w:rPr>
                <w:rFonts w:ascii="Proxima Nova Rg" w:hAnsi="Proxima Nova Rg" w:cs="Arial"/>
                <w:color w:val="A6A6A6" w:themeColor="background1" w:themeShade="A6"/>
                <w:sz w:val="20"/>
                <w:szCs w:val="20"/>
              </w:rPr>
            </w:pPr>
          </w:p>
        </w:tc>
      </w:tr>
      <w:tr w:rsidR="00B26F97" w:rsidRPr="000357CF" w14:paraId="6BFCEF0D" w14:textId="77777777" w:rsidTr="0057645D">
        <w:tc>
          <w:tcPr>
            <w:tcW w:w="439" w:type="dxa"/>
          </w:tcPr>
          <w:p w14:paraId="60DEA25F" w14:textId="7C38825E" w:rsidR="00B26F97" w:rsidRPr="00BB7BB0" w:rsidRDefault="00BB7BB0" w:rsidP="00FE184A">
            <w:pPr>
              <w:jc w:val="both"/>
              <w:rPr>
                <w:rFonts w:ascii="Proxima Nova Rg" w:hAnsi="Proxima Nova Rg" w:cs="Arial"/>
                <w:sz w:val="20"/>
                <w:szCs w:val="20"/>
              </w:rPr>
            </w:pPr>
            <w:r w:rsidRPr="00BB7BB0">
              <w:rPr>
                <w:rFonts w:ascii="Proxima Nova Rg" w:hAnsi="Proxima Nova Rg" w:cs="Arial"/>
                <w:sz w:val="20"/>
                <w:szCs w:val="20"/>
              </w:rPr>
              <w:t>7</w:t>
            </w:r>
          </w:p>
        </w:tc>
        <w:tc>
          <w:tcPr>
            <w:tcW w:w="1733" w:type="dxa"/>
          </w:tcPr>
          <w:p w14:paraId="58080FE5" w14:textId="06ACCDBC" w:rsidR="00B26F97" w:rsidRPr="00BB7BB0" w:rsidRDefault="00B26F97" w:rsidP="00FE184A">
            <w:pPr>
              <w:jc w:val="both"/>
              <w:rPr>
                <w:rFonts w:ascii="Proxima Nova" w:hAnsi="Proxima Nova" w:cs="Arial" w:hint="eastAsia"/>
                <w:color w:val="A6A6A6" w:themeColor="background1" w:themeShade="A6"/>
                <w:sz w:val="20"/>
                <w:szCs w:val="20"/>
              </w:rPr>
            </w:pPr>
            <w:r w:rsidRPr="00BB7BB0">
              <w:rPr>
                <w:rFonts w:ascii="Proxima Nova" w:hAnsi="Proxima Nova"/>
                <w:sz w:val="20"/>
                <w:szCs w:val="20"/>
              </w:rPr>
              <w:t>Failure in identification of needs and priorities</w:t>
            </w:r>
          </w:p>
        </w:tc>
        <w:tc>
          <w:tcPr>
            <w:tcW w:w="1260" w:type="dxa"/>
          </w:tcPr>
          <w:p w14:paraId="4856A7EC" w14:textId="2E5D5195" w:rsidR="00B26F97" w:rsidRPr="00BB7BB0" w:rsidRDefault="00B26F97" w:rsidP="00FE184A">
            <w:pPr>
              <w:jc w:val="both"/>
              <w:rPr>
                <w:rFonts w:ascii="Proxima Nova" w:hAnsi="Proxima Nova" w:cs="Arial" w:hint="eastAsia"/>
                <w:color w:val="A6A6A6" w:themeColor="background1" w:themeShade="A6"/>
                <w:sz w:val="20"/>
                <w:szCs w:val="20"/>
              </w:rPr>
            </w:pPr>
            <w:r w:rsidRPr="00BB7BB0">
              <w:rPr>
                <w:rFonts w:ascii="Proxima Nova" w:hAnsi="Proxima Nova"/>
                <w:sz w:val="20"/>
                <w:szCs w:val="20"/>
              </w:rPr>
              <w:t>December 2015</w:t>
            </w:r>
          </w:p>
        </w:tc>
        <w:tc>
          <w:tcPr>
            <w:tcW w:w="1057" w:type="dxa"/>
          </w:tcPr>
          <w:p w14:paraId="3F74D982" w14:textId="4D0F8204" w:rsidR="00B26F97" w:rsidRPr="00BB7BB0" w:rsidRDefault="00B26F97" w:rsidP="00FE184A">
            <w:pPr>
              <w:jc w:val="both"/>
              <w:rPr>
                <w:rFonts w:ascii="Proxima Nova" w:hAnsi="Proxima Nova" w:cs="Arial" w:hint="eastAsia"/>
                <w:color w:val="A6A6A6" w:themeColor="background1" w:themeShade="A6"/>
                <w:sz w:val="20"/>
                <w:szCs w:val="20"/>
              </w:rPr>
            </w:pPr>
            <w:r w:rsidRPr="00BB7BB0">
              <w:rPr>
                <w:rFonts w:ascii="Proxima Nova" w:hAnsi="Proxima Nova"/>
                <w:sz w:val="20"/>
                <w:szCs w:val="20"/>
              </w:rPr>
              <w:t>Operational</w:t>
            </w:r>
          </w:p>
        </w:tc>
        <w:tc>
          <w:tcPr>
            <w:tcW w:w="1980" w:type="dxa"/>
          </w:tcPr>
          <w:p w14:paraId="66FBB8D4" w14:textId="77777777" w:rsidR="00B26F97" w:rsidRPr="00BB7BB0" w:rsidRDefault="00B26F97" w:rsidP="00FE184A">
            <w:pPr>
              <w:jc w:val="both"/>
              <w:rPr>
                <w:rFonts w:ascii="Proxima Nova" w:hAnsi="Proxima Nova" w:hint="eastAsia"/>
                <w:iCs/>
                <w:sz w:val="20"/>
                <w:szCs w:val="20"/>
              </w:rPr>
            </w:pPr>
            <w:r w:rsidRPr="00BB7BB0">
              <w:rPr>
                <w:rFonts w:ascii="Proxima Nova" w:hAnsi="Proxima Nova"/>
                <w:iCs/>
                <w:sz w:val="20"/>
                <w:szCs w:val="20"/>
              </w:rPr>
              <w:t>P = 1</w:t>
            </w:r>
          </w:p>
          <w:p w14:paraId="61EE9400" w14:textId="77777777" w:rsidR="00B26F97" w:rsidRPr="00BB7BB0" w:rsidRDefault="00B26F97" w:rsidP="00FE184A">
            <w:pPr>
              <w:jc w:val="both"/>
              <w:rPr>
                <w:rFonts w:ascii="Proxima Nova" w:hAnsi="Proxima Nova" w:hint="eastAsia"/>
                <w:iCs/>
                <w:sz w:val="20"/>
                <w:szCs w:val="20"/>
              </w:rPr>
            </w:pPr>
            <w:r w:rsidRPr="00BB7BB0">
              <w:rPr>
                <w:rFonts w:ascii="Proxima Nova" w:hAnsi="Proxima Nova"/>
                <w:iCs/>
                <w:sz w:val="20"/>
                <w:szCs w:val="20"/>
              </w:rPr>
              <w:t xml:space="preserve">I = 4  </w:t>
            </w:r>
          </w:p>
          <w:p w14:paraId="18B0AEED" w14:textId="77777777" w:rsidR="00B26F97" w:rsidRPr="00BB7BB0" w:rsidRDefault="00B26F97" w:rsidP="00FE184A">
            <w:pPr>
              <w:jc w:val="both"/>
              <w:rPr>
                <w:rFonts w:ascii="Proxima Nova" w:hAnsi="Proxima Nova" w:hint="eastAsia"/>
                <w:iCs/>
                <w:sz w:val="20"/>
                <w:szCs w:val="20"/>
              </w:rPr>
            </w:pPr>
          </w:p>
          <w:p w14:paraId="00C922BA" w14:textId="4D33754A" w:rsidR="00B26F97" w:rsidRPr="00BB7BB0" w:rsidRDefault="00B26F97" w:rsidP="00FE184A">
            <w:pPr>
              <w:jc w:val="both"/>
              <w:rPr>
                <w:rFonts w:ascii="Proxima Nova" w:hAnsi="Proxima Nova" w:cs="Arial" w:hint="eastAsia"/>
                <w:color w:val="A6A6A6" w:themeColor="background1" w:themeShade="A6"/>
                <w:sz w:val="20"/>
                <w:szCs w:val="20"/>
              </w:rPr>
            </w:pPr>
            <w:r w:rsidRPr="00BB7BB0">
              <w:rPr>
                <w:rFonts w:ascii="Proxima Nova" w:hAnsi="Proxima Nova"/>
                <w:iCs/>
                <w:sz w:val="20"/>
                <w:szCs w:val="20"/>
              </w:rPr>
              <w:t>Lack of clarity of needs and priorities results in delays in  planning of activities</w:t>
            </w:r>
          </w:p>
        </w:tc>
        <w:tc>
          <w:tcPr>
            <w:tcW w:w="1980" w:type="dxa"/>
          </w:tcPr>
          <w:p w14:paraId="3F45EC86" w14:textId="4A2784C1" w:rsidR="00B26F97" w:rsidRPr="00BB7BB0" w:rsidRDefault="00B26F97" w:rsidP="00FE184A">
            <w:pPr>
              <w:jc w:val="both"/>
              <w:rPr>
                <w:rFonts w:ascii="Proxima Nova" w:hAnsi="Proxima Nova" w:cs="Arial" w:hint="eastAsia"/>
                <w:color w:val="A6A6A6" w:themeColor="background1" w:themeShade="A6"/>
                <w:sz w:val="20"/>
                <w:szCs w:val="20"/>
              </w:rPr>
            </w:pPr>
            <w:r w:rsidRPr="00BB7BB0">
              <w:rPr>
                <w:rFonts w:ascii="Proxima Nova" w:hAnsi="Proxima Nova"/>
                <w:iCs/>
                <w:sz w:val="20"/>
                <w:szCs w:val="20"/>
              </w:rPr>
              <w:t>Needs assessments and regular consultations with project beneficiaries will be used to identify and prioritize the areas of assistance</w:t>
            </w:r>
            <w:r w:rsidRPr="00BB7BB0">
              <w:rPr>
                <w:rFonts w:ascii="Proxima Nova" w:hAnsi="Proxima Nova"/>
                <w:i/>
                <w:iCs/>
                <w:sz w:val="20"/>
                <w:szCs w:val="20"/>
              </w:rPr>
              <w:t>.</w:t>
            </w:r>
          </w:p>
        </w:tc>
        <w:tc>
          <w:tcPr>
            <w:tcW w:w="1620" w:type="dxa"/>
          </w:tcPr>
          <w:p w14:paraId="691CB707" w14:textId="77777777" w:rsidR="00B26F97" w:rsidRPr="00BB7BB0" w:rsidRDefault="00B26F97" w:rsidP="00FE184A">
            <w:pPr>
              <w:jc w:val="both"/>
              <w:rPr>
                <w:rFonts w:ascii="Proxima Nova" w:hAnsi="Proxima Nova" w:hint="eastAsia"/>
                <w:sz w:val="20"/>
                <w:szCs w:val="20"/>
              </w:rPr>
            </w:pPr>
            <w:r w:rsidRPr="00BB7BB0">
              <w:rPr>
                <w:rFonts w:ascii="Proxima Nova" w:hAnsi="Proxima Nova"/>
                <w:sz w:val="20"/>
                <w:szCs w:val="20"/>
              </w:rPr>
              <w:t>Project Coordinator</w:t>
            </w:r>
          </w:p>
          <w:p w14:paraId="788F97EF" w14:textId="77777777" w:rsidR="00B26F97" w:rsidRPr="00BB7BB0" w:rsidRDefault="00B26F97" w:rsidP="00FE184A">
            <w:pPr>
              <w:jc w:val="both"/>
              <w:rPr>
                <w:rFonts w:ascii="Proxima Nova" w:hAnsi="Proxima Nova" w:cs="Arial" w:hint="eastAsia"/>
                <w:color w:val="A6A6A6" w:themeColor="background1" w:themeShade="A6"/>
                <w:sz w:val="20"/>
                <w:szCs w:val="20"/>
              </w:rPr>
            </w:pPr>
          </w:p>
        </w:tc>
        <w:tc>
          <w:tcPr>
            <w:tcW w:w="2700" w:type="dxa"/>
          </w:tcPr>
          <w:p w14:paraId="4ACFDC6D" w14:textId="77777777" w:rsidR="00475A2C" w:rsidRPr="00475A2C" w:rsidRDefault="00475A2C" w:rsidP="00FE184A">
            <w:pPr>
              <w:jc w:val="both"/>
              <w:rPr>
                <w:rFonts w:ascii="Proxima Nova Rg" w:hAnsi="Proxima Nova Rg" w:cs="Arial"/>
                <w:sz w:val="20"/>
                <w:szCs w:val="20"/>
              </w:rPr>
            </w:pPr>
            <w:r w:rsidRPr="00475A2C">
              <w:rPr>
                <w:rFonts w:ascii="Proxima Nova Rg" w:hAnsi="Proxima Nova Rg" w:cs="Arial"/>
                <w:sz w:val="20"/>
                <w:szCs w:val="20"/>
              </w:rPr>
              <w:t>Last updated on 15 June 2019</w:t>
            </w:r>
          </w:p>
          <w:p w14:paraId="37C4AD87" w14:textId="23481059" w:rsidR="00B26F97" w:rsidRPr="000357CF" w:rsidRDefault="00475A2C" w:rsidP="00FE184A">
            <w:pPr>
              <w:jc w:val="both"/>
              <w:rPr>
                <w:rFonts w:ascii="Proxima Nova Rg" w:hAnsi="Proxima Nova Rg" w:cs="Arial"/>
                <w:color w:val="A6A6A6" w:themeColor="background1" w:themeShade="A6"/>
                <w:sz w:val="20"/>
                <w:szCs w:val="20"/>
              </w:rPr>
            </w:pPr>
            <w:r w:rsidRPr="00475A2C">
              <w:rPr>
                <w:rFonts w:ascii="Proxima Nova Rg" w:hAnsi="Proxima Nova Rg" w:cs="Arial"/>
                <w:sz w:val="20"/>
                <w:szCs w:val="20"/>
              </w:rPr>
              <w:t>The project is iterative – in terms of the areas that it chooses to work on, partners it brings on board, and methods that it applied in different contexts.</w:t>
            </w:r>
          </w:p>
        </w:tc>
        <w:tc>
          <w:tcPr>
            <w:tcW w:w="1451" w:type="dxa"/>
          </w:tcPr>
          <w:p w14:paraId="41A71FA7" w14:textId="1EA7FC80" w:rsidR="00FE2157" w:rsidRPr="00475A2C" w:rsidRDefault="00FE2157" w:rsidP="00FE184A">
            <w:pPr>
              <w:jc w:val="both"/>
              <w:rPr>
                <w:rFonts w:ascii="Proxima Nova Rg" w:hAnsi="Proxima Nova Rg" w:cs="Arial"/>
                <w:sz w:val="20"/>
                <w:szCs w:val="20"/>
              </w:rPr>
            </w:pPr>
            <w:r w:rsidRPr="00475A2C">
              <w:rPr>
                <w:rFonts w:ascii="Proxima Nova Rg" w:hAnsi="Proxima Nova Rg" w:cs="Arial"/>
                <w:sz w:val="20"/>
                <w:szCs w:val="20"/>
              </w:rPr>
              <w:t>no change</w:t>
            </w:r>
          </w:p>
          <w:p w14:paraId="0F41D7B5" w14:textId="77777777" w:rsidR="00B26F97" w:rsidRPr="000357CF" w:rsidRDefault="00B26F97" w:rsidP="00FE184A">
            <w:pPr>
              <w:jc w:val="both"/>
              <w:rPr>
                <w:rFonts w:ascii="Proxima Nova Rg" w:hAnsi="Proxima Nova Rg" w:cs="Arial"/>
                <w:color w:val="A6A6A6" w:themeColor="background1" w:themeShade="A6"/>
                <w:sz w:val="20"/>
                <w:szCs w:val="20"/>
              </w:rPr>
            </w:pPr>
          </w:p>
        </w:tc>
      </w:tr>
      <w:tr w:rsidR="00B26F97" w:rsidRPr="000357CF" w14:paraId="5686A33F" w14:textId="77777777" w:rsidTr="0057645D">
        <w:tc>
          <w:tcPr>
            <w:tcW w:w="439" w:type="dxa"/>
          </w:tcPr>
          <w:p w14:paraId="251CBAE7" w14:textId="1EEE39E0" w:rsidR="00B26F97" w:rsidRPr="00BB7BB0" w:rsidRDefault="00BB7BB0" w:rsidP="00FE184A">
            <w:pPr>
              <w:jc w:val="both"/>
              <w:rPr>
                <w:rFonts w:ascii="Proxima Nova Rg" w:hAnsi="Proxima Nova Rg" w:cs="Arial"/>
                <w:sz w:val="20"/>
                <w:szCs w:val="20"/>
              </w:rPr>
            </w:pPr>
            <w:r w:rsidRPr="00BB7BB0">
              <w:rPr>
                <w:rFonts w:ascii="Proxima Nova Rg" w:hAnsi="Proxima Nova Rg" w:cs="Arial"/>
                <w:sz w:val="20"/>
                <w:szCs w:val="20"/>
              </w:rPr>
              <w:t>8</w:t>
            </w:r>
          </w:p>
        </w:tc>
        <w:tc>
          <w:tcPr>
            <w:tcW w:w="1733" w:type="dxa"/>
          </w:tcPr>
          <w:p w14:paraId="5A3AFDEB" w14:textId="0DA67C5C" w:rsidR="00B26F97" w:rsidRPr="00BB7BB0" w:rsidRDefault="00B26F97" w:rsidP="00FE184A">
            <w:pPr>
              <w:jc w:val="both"/>
              <w:rPr>
                <w:rFonts w:ascii="Proxima Nova" w:hAnsi="Proxima Nova" w:cs="Arial" w:hint="eastAsia"/>
                <w:color w:val="A6A6A6" w:themeColor="background1" w:themeShade="A6"/>
                <w:sz w:val="20"/>
                <w:szCs w:val="20"/>
              </w:rPr>
            </w:pPr>
            <w:r w:rsidRPr="00BB7BB0">
              <w:rPr>
                <w:rFonts w:ascii="Proxima Nova" w:hAnsi="Proxima Nova"/>
                <w:sz w:val="20"/>
                <w:szCs w:val="20"/>
              </w:rPr>
              <w:t>Alternative finance mechanisms have difficulty scaling</w:t>
            </w:r>
          </w:p>
        </w:tc>
        <w:tc>
          <w:tcPr>
            <w:tcW w:w="1260" w:type="dxa"/>
          </w:tcPr>
          <w:p w14:paraId="242BFD95" w14:textId="46FD8FB7" w:rsidR="00B26F97" w:rsidRPr="00BB7BB0" w:rsidRDefault="00B26F97" w:rsidP="00FE184A">
            <w:pPr>
              <w:jc w:val="both"/>
              <w:rPr>
                <w:rFonts w:ascii="Proxima Nova" w:hAnsi="Proxima Nova" w:cs="Arial" w:hint="eastAsia"/>
                <w:color w:val="A6A6A6" w:themeColor="background1" w:themeShade="A6"/>
                <w:sz w:val="20"/>
                <w:szCs w:val="20"/>
              </w:rPr>
            </w:pPr>
            <w:r w:rsidRPr="00BB7BB0">
              <w:rPr>
                <w:rFonts w:ascii="Proxima Nova" w:hAnsi="Proxima Nova"/>
                <w:sz w:val="20"/>
                <w:szCs w:val="20"/>
              </w:rPr>
              <w:t>December 2015</w:t>
            </w:r>
          </w:p>
        </w:tc>
        <w:tc>
          <w:tcPr>
            <w:tcW w:w="1057" w:type="dxa"/>
          </w:tcPr>
          <w:p w14:paraId="46AC1578" w14:textId="087F4576" w:rsidR="00B26F97" w:rsidRPr="00BB7BB0" w:rsidRDefault="00B26F97" w:rsidP="00FE184A">
            <w:pPr>
              <w:jc w:val="both"/>
              <w:rPr>
                <w:rFonts w:ascii="Proxima Nova" w:hAnsi="Proxima Nova" w:cs="Arial" w:hint="eastAsia"/>
                <w:color w:val="A6A6A6" w:themeColor="background1" w:themeShade="A6"/>
                <w:sz w:val="20"/>
                <w:szCs w:val="20"/>
              </w:rPr>
            </w:pPr>
            <w:r w:rsidRPr="00BB7BB0">
              <w:rPr>
                <w:rFonts w:ascii="Proxima Nova" w:hAnsi="Proxima Nova"/>
                <w:sz w:val="20"/>
                <w:szCs w:val="20"/>
              </w:rPr>
              <w:t>Strategic</w:t>
            </w:r>
          </w:p>
        </w:tc>
        <w:tc>
          <w:tcPr>
            <w:tcW w:w="1980" w:type="dxa"/>
          </w:tcPr>
          <w:p w14:paraId="15987B83" w14:textId="77777777" w:rsidR="00B26F97" w:rsidRPr="00BB7BB0" w:rsidRDefault="00B26F97" w:rsidP="00FE184A">
            <w:pPr>
              <w:jc w:val="both"/>
              <w:rPr>
                <w:rFonts w:ascii="Proxima Nova" w:hAnsi="Proxima Nova" w:hint="eastAsia"/>
                <w:sz w:val="20"/>
                <w:szCs w:val="20"/>
              </w:rPr>
            </w:pPr>
            <w:r w:rsidRPr="00BB7BB0">
              <w:rPr>
                <w:rFonts w:ascii="Proxima Nova" w:hAnsi="Proxima Nova"/>
                <w:sz w:val="20"/>
                <w:szCs w:val="20"/>
              </w:rPr>
              <w:t>P=3</w:t>
            </w:r>
          </w:p>
          <w:p w14:paraId="15C71A8C" w14:textId="77777777" w:rsidR="00B26F97" w:rsidRPr="00BB7BB0" w:rsidRDefault="00B26F97" w:rsidP="00FE184A">
            <w:pPr>
              <w:jc w:val="both"/>
              <w:rPr>
                <w:rFonts w:ascii="Proxima Nova" w:hAnsi="Proxima Nova" w:hint="eastAsia"/>
                <w:sz w:val="20"/>
                <w:szCs w:val="20"/>
              </w:rPr>
            </w:pPr>
            <w:r w:rsidRPr="00BB7BB0">
              <w:rPr>
                <w:rFonts w:ascii="Proxima Nova" w:hAnsi="Proxima Nova"/>
                <w:sz w:val="20"/>
                <w:szCs w:val="20"/>
              </w:rPr>
              <w:t>I=4</w:t>
            </w:r>
          </w:p>
          <w:p w14:paraId="52C07C5A" w14:textId="12522B0E" w:rsidR="00B26F97" w:rsidRPr="00BB7BB0" w:rsidRDefault="00B26F97" w:rsidP="00FE184A">
            <w:pPr>
              <w:jc w:val="both"/>
              <w:rPr>
                <w:rFonts w:ascii="Proxima Nova" w:hAnsi="Proxima Nova" w:cs="Arial" w:hint="eastAsia"/>
                <w:color w:val="A6A6A6" w:themeColor="background1" w:themeShade="A6"/>
                <w:sz w:val="20"/>
                <w:szCs w:val="20"/>
              </w:rPr>
            </w:pPr>
            <w:r w:rsidRPr="00BB7BB0">
              <w:rPr>
                <w:rFonts w:ascii="Proxima Nova" w:hAnsi="Proxima Nova"/>
                <w:sz w:val="20"/>
                <w:szCs w:val="20"/>
              </w:rPr>
              <w:t xml:space="preserve">Challenges in mainstreaming and upscaling alternative finance mechanisms will </w:t>
            </w:r>
            <w:r w:rsidRPr="00BB7BB0">
              <w:rPr>
                <w:rFonts w:ascii="Proxima Nova" w:hAnsi="Proxima Nova"/>
                <w:sz w:val="20"/>
                <w:szCs w:val="20"/>
              </w:rPr>
              <w:lastRenderedPageBreak/>
              <w:t xml:space="preserve">affect project results. </w:t>
            </w:r>
          </w:p>
        </w:tc>
        <w:tc>
          <w:tcPr>
            <w:tcW w:w="1980" w:type="dxa"/>
          </w:tcPr>
          <w:p w14:paraId="754A626B" w14:textId="77777777" w:rsidR="00B26F97" w:rsidRPr="00BB7BB0" w:rsidRDefault="00B26F97" w:rsidP="00FE184A">
            <w:pPr>
              <w:jc w:val="both"/>
              <w:rPr>
                <w:rFonts w:ascii="Proxima Nova" w:hAnsi="Proxima Nova" w:hint="eastAsia"/>
                <w:sz w:val="20"/>
                <w:szCs w:val="20"/>
              </w:rPr>
            </w:pPr>
            <w:r w:rsidRPr="00BB7BB0">
              <w:rPr>
                <w:rFonts w:ascii="Proxima Nova" w:hAnsi="Proxima Nova"/>
                <w:sz w:val="20"/>
                <w:szCs w:val="20"/>
              </w:rPr>
              <w:lastRenderedPageBreak/>
              <w:t>Project viability is already being tested out through other IRH initiatives.</w:t>
            </w:r>
          </w:p>
          <w:p w14:paraId="41AE94C3" w14:textId="77777777" w:rsidR="00B26F97" w:rsidRPr="00BB7BB0" w:rsidRDefault="00B26F97" w:rsidP="00FE184A">
            <w:pPr>
              <w:jc w:val="both"/>
              <w:rPr>
                <w:rFonts w:ascii="Proxima Nova" w:hAnsi="Proxima Nova" w:hint="eastAsia"/>
                <w:sz w:val="20"/>
                <w:szCs w:val="20"/>
              </w:rPr>
            </w:pPr>
          </w:p>
          <w:p w14:paraId="3D6F67C8" w14:textId="618DDA46" w:rsidR="00B26F97" w:rsidRPr="00BB7BB0" w:rsidRDefault="00B26F97" w:rsidP="00FE184A">
            <w:pPr>
              <w:jc w:val="both"/>
              <w:rPr>
                <w:rFonts w:ascii="Proxima Nova" w:hAnsi="Proxima Nova" w:cs="Arial" w:hint="eastAsia"/>
                <w:color w:val="A6A6A6" w:themeColor="background1" w:themeShade="A6"/>
                <w:sz w:val="20"/>
                <w:szCs w:val="20"/>
              </w:rPr>
            </w:pPr>
            <w:r w:rsidRPr="00BB7BB0">
              <w:rPr>
                <w:rFonts w:ascii="Proxima Nova" w:hAnsi="Proxima Nova"/>
                <w:sz w:val="20"/>
                <w:szCs w:val="20"/>
              </w:rPr>
              <w:t xml:space="preserve">Project progress will be tracked and </w:t>
            </w:r>
            <w:r w:rsidRPr="00BB7BB0">
              <w:rPr>
                <w:rFonts w:ascii="Proxima Nova" w:hAnsi="Proxima Nova"/>
                <w:sz w:val="20"/>
                <w:szCs w:val="20"/>
              </w:rPr>
              <w:lastRenderedPageBreak/>
              <w:t>recorded, allowing for a compendium of lessons learned.</w:t>
            </w:r>
          </w:p>
        </w:tc>
        <w:tc>
          <w:tcPr>
            <w:tcW w:w="1620" w:type="dxa"/>
          </w:tcPr>
          <w:p w14:paraId="19FB9CAE" w14:textId="77777777" w:rsidR="00B26F97" w:rsidRPr="00BB7BB0" w:rsidRDefault="00B26F97" w:rsidP="00FE184A">
            <w:pPr>
              <w:jc w:val="both"/>
              <w:rPr>
                <w:rFonts w:ascii="Proxima Nova" w:hAnsi="Proxima Nova" w:hint="eastAsia"/>
                <w:sz w:val="20"/>
                <w:szCs w:val="20"/>
              </w:rPr>
            </w:pPr>
            <w:r w:rsidRPr="00BB7BB0">
              <w:rPr>
                <w:rFonts w:ascii="Proxima Nova" w:hAnsi="Proxima Nova"/>
                <w:sz w:val="20"/>
                <w:szCs w:val="20"/>
              </w:rPr>
              <w:lastRenderedPageBreak/>
              <w:t>Project Coordinator</w:t>
            </w:r>
          </w:p>
          <w:p w14:paraId="64B66C3E" w14:textId="77777777" w:rsidR="00B26F97" w:rsidRPr="00BB7BB0" w:rsidRDefault="00B26F97" w:rsidP="00FE184A">
            <w:pPr>
              <w:jc w:val="both"/>
              <w:rPr>
                <w:rFonts w:ascii="Proxima Nova" w:hAnsi="Proxima Nova" w:hint="eastAsia"/>
                <w:sz w:val="20"/>
                <w:szCs w:val="20"/>
              </w:rPr>
            </w:pPr>
            <w:r w:rsidRPr="00BB7BB0">
              <w:rPr>
                <w:rFonts w:ascii="Proxima Nova" w:hAnsi="Proxima Nova"/>
                <w:sz w:val="20"/>
                <w:szCs w:val="20"/>
              </w:rPr>
              <w:t>Project Board</w:t>
            </w:r>
          </w:p>
          <w:p w14:paraId="75ED2A63" w14:textId="456366BB" w:rsidR="00B26F97" w:rsidRPr="00BB7BB0" w:rsidRDefault="00B26F97" w:rsidP="00FE184A">
            <w:pPr>
              <w:jc w:val="both"/>
              <w:rPr>
                <w:rFonts w:ascii="Proxima Nova" w:hAnsi="Proxima Nova" w:cs="Arial" w:hint="eastAsia"/>
                <w:color w:val="A6A6A6" w:themeColor="background1" w:themeShade="A6"/>
                <w:sz w:val="20"/>
                <w:szCs w:val="20"/>
              </w:rPr>
            </w:pPr>
            <w:r w:rsidRPr="00BB7BB0">
              <w:rPr>
                <w:rFonts w:ascii="Proxima Nova" w:hAnsi="Proxima Nova"/>
                <w:sz w:val="20"/>
                <w:szCs w:val="20"/>
              </w:rPr>
              <w:t>Advisory Board</w:t>
            </w:r>
          </w:p>
        </w:tc>
        <w:tc>
          <w:tcPr>
            <w:tcW w:w="2700" w:type="dxa"/>
          </w:tcPr>
          <w:p w14:paraId="7C8B0668" w14:textId="77777777" w:rsidR="006A25FE" w:rsidRPr="006A25FE" w:rsidRDefault="006A25FE" w:rsidP="00FE184A">
            <w:pPr>
              <w:jc w:val="both"/>
              <w:rPr>
                <w:rFonts w:ascii="Proxima Nova Rg" w:hAnsi="Proxima Nova Rg" w:cs="Arial"/>
                <w:sz w:val="20"/>
                <w:szCs w:val="20"/>
              </w:rPr>
            </w:pPr>
            <w:r w:rsidRPr="006A25FE">
              <w:rPr>
                <w:rFonts w:ascii="Proxima Nova Rg" w:hAnsi="Proxima Nova Rg" w:cs="Arial"/>
                <w:sz w:val="20"/>
                <w:szCs w:val="20"/>
              </w:rPr>
              <w:t>Last updated on 15 June 2019</w:t>
            </w:r>
          </w:p>
          <w:p w14:paraId="268003CA" w14:textId="7C81BBBD" w:rsidR="00B26F97" w:rsidRPr="006A25FE" w:rsidRDefault="006A25FE" w:rsidP="00FE184A">
            <w:pPr>
              <w:jc w:val="both"/>
              <w:rPr>
                <w:rFonts w:ascii="Proxima Nova Rg" w:hAnsi="Proxima Nova Rg" w:cs="Arial"/>
                <w:sz w:val="20"/>
                <w:szCs w:val="20"/>
              </w:rPr>
            </w:pPr>
            <w:r w:rsidRPr="006A25FE">
              <w:rPr>
                <w:rFonts w:ascii="Proxima Nova Rg" w:hAnsi="Proxima Nova Rg" w:cs="Arial"/>
                <w:sz w:val="20"/>
                <w:szCs w:val="20"/>
              </w:rPr>
              <w:t xml:space="preserve">In the first phase, the Lab was set to support (in)formal citizen and other groups, government partners, business and others who are willing to </w:t>
            </w:r>
            <w:r w:rsidRPr="006A25FE">
              <w:rPr>
                <w:rFonts w:ascii="Proxima Nova Rg" w:hAnsi="Proxima Nova Rg" w:cs="Arial"/>
                <w:sz w:val="20"/>
                <w:szCs w:val="20"/>
              </w:rPr>
              <w:lastRenderedPageBreak/>
              <w:t>experiment with some of the emerging finance mechanisms. Through this output, the work of the Lab will be further promoted, moving from recognizing promising areas and pilot projects, to creating success stories and upscaling them to the regional level.</w:t>
            </w:r>
          </w:p>
        </w:tc>
        <w:tc>
          <w:tcPr>
            <w:tcW w:w="1451" w:type="dxa"/>
          </w:tcPr>
          <w:p w14:paraId="437628D4" w14:textId="37F04703" w:rsidR="00FE2157" w:rsidRPr="001716A6" w:rsidRDefault="00FE2157" w:rsidP="00FE184A">
            <w:pPr>
              <w:jc w:val="both"/>
              <w:rPr>
                <w:rFonts w:ascii="Proxima Nova Rg" w:hAnsi="Proxima Nova Rg" w:cs="Arial"/>
                <w:sz w:val="20"/>
                <w:szCs w:val="20"/>
              </w:rPr>
            </w:pPr>
            <w:r w:rsidRPr="001716A6">
              <w:rPr>
                <w:rFonts w:ascii="Proxima Nova Rg" w:hAnsi="Proxima Nova Rg" w:cs="Arial"/>
                <w:sz w:val="20"/>
                <w:szCs w:val="20"/>
              </w:rPr>
              <w:lastRenderedPageBreak/>
              <w:t>reducing</w:t>
            </w:r>
          </w:p>
          <w:p w14:paraId="181E1E8C" w14:textId="77777777" w:rsidR="00B26F97" w:rsidRPr="000357CF" w:rsidRDefault="00B26F97" w:rsidP="00FE184A">
            <w:pPr>
              <w:jc w:val="both"/>
              <w:rPr>
                <w:rFonts w:ascii="Proxima Nova Rg" w:hAnsi="Proxima Nova Rg" w:cs="Arial"/>
                <w:color w:val="A6A6A6" w:themeColor="background1" w:themeShade="A6"/>
                <w:sz w:val="20"/>
                <w:szCs w:val="20"/>
              </w:rPr>
            </w:pPr>
          </w:p>
        </w:tc>
      </w:tr>
      <w:tr w:rsidR="00AE4ECC" w:rsidRPr="000357CF" w14:paraId="5C8841CA" w14:textId="77777777" w:rsidTr="0057645D">
        <w:tc>
          <w:tcPr>
            <w:tcW w:w="439" w:type="dxa"/>
          </w:tcPr>
          <w:p w14:paraId="01C72C63" w14:textId="41B6D2F3" w:rsidR="00AE4ECC" w:rsidRPr="00BB7BB0" w:rsidRDefault="00AE4ECC" w:rsidP="00FE184A">
            <w:pPr>
              <w:jc w:val="both"/>
              <w:rPr>
                <w:rFonts w:ascii="Proxima Nova Rg" w:hAnsi="Proxima Nova Rg" w:cs="Arial"/>
                <w:sz w:val="20"/>
                <w:szCs w:val="20"/>
              </w:rPr>
            </w:pPr>
            <w:r>
              <w:rPr>
                <w:rFonts w:ascii="Proxima Nova Rg" w:hAnsi="Proxima Nova Rg" w:cs="Arial"/>
                <w:sz w:val="20"/>
                <w:szCs w:val="20"/>
              </w:rPr>
              <w:t>9</w:t>
            </w:r>
          </w:p>
        </w:tc>
        <w:tc>
          <w:tcPr>
            <w:tcW w:w="1733" w:type="dxa"/>
          </w:tcPr>
          <w:p w14:paraId="50FE8C2F" w14:textId="07F366A4" w:rsidR="00AE4ECC" w:rsidRPr="00AE4ECC" w:rsidRDefault="00AE4ECC" w:rsidP="00FE184A">
            <w:pPr>
              <w:jc w:val="both"/>
              <w:rPr>
                <w:rFonts w:ascii="Proxima Nova" w:hAnsi="Proxima Nova" w:hint="eastAsia"/>
                <w:sz w:val="20"/>
                <w:szCs w:val="20"/>
              </w:rPr>
            </w:pPr>
            <w:r w:rsidRPr="00AE4ECC">
              <w:rPr>
                <w:rFonts w:ascii="Proxima Nova" w:hAnsi="Proxima Nova"/>
                <w:iCs/>
                <w:sz w:val="20"/>
                <w:szCs w:val="20"/>
              </w:rPr>
              <w:t>Lack of participation of nongovernmental organizations, private sector, media and citizens</w:t>
            </w:r>
          </w:p>
        </w:tc>
        <w:tc>
          <w:tcPr>
            <w:tcW w:w="1260" w:type="dxa"/>
          </w:tcPr>
          <w:p w14:paraId="5054C616" w14:textId="1FB56158" w:rsidR="00AE4ECC" w:rsidRPr="00AE4ECC" w:rsidRDefault="00AE4ECC" w:rsidP="00FE184A">
            <w:pPr>
              <w:jc w:val="both"/>
              <w:rPr>
                <w:rFonts w:ascii="Proxima Nova" w:hAnsi="Proxima Nova" w:hint="eastAsia"/>
                <w:sz w:val="20"/>
                <w:szCs w:val="20"/>
              </w:rPr>
            </w:pPr>
            <w:r w:rsidRPr="00AE4ECC">
              <w:rPr>
                <w:rFonts w:ascii="Proxima Nova" w:hAnsi="Proxima Nova"/>
                <w:sz w:val="20"/>
                <w:szCs w:val="20"/>
              </w:rPr>
              <w:t>December 2015</w:t>
            </w:r>
          </w:p>
        </w:tc>
        <w:tc>
          <w:tcPr>
            <w:tcW w:w="1057" w:type="dxa"/>
          </w:tcPr>
          <w:p w14:paraId="5F4010C2" w14:textId="0C64368D" w:rsidR="00AE4ECC" w:rsidRPr="00AE4ECC" w:rsidRDefault="00AE4ECC" w:rsidP="00FE184A">
            <w:pPr>
              <w:jc w:val="both"/>
              <w:rPr>
                <w:rFonts w:ascii="Proxima Nova" w:hAnsi="Proxima Nova" w:hint="eastAsia"/>
                <w:sz w:val="20"/>
                <w:szCs w:val="20"/>
              </w:rPr>
            </w:pPr>
            <w:r w:rsidRPr="00AE4ECC">
              <w:rPr>
                <w:rFonts w:ascii="Proxima Nova" w:hAnsi="Proxima Nova"/>
                <w:sz w:val="20"/>
                <w:szCs w:val="20"/>
              </w:rPr>
              <w:t>Operational</w:t>
            </w:r>
          </w:p>
        </w:tc>
        <w:tc>
          <w:tcPr>
            <w:tcW w:w="1980" w:type="dxa"/>
          </w:tcPr>
          <w:p w14:paraId="7B8D80EE" w14:textId="77777777" w:rsidR="00AE4ECC" w:rsidRPr="00AE4ECC" w:rsidRDefault="00AE4ECC" w:rsidP="00FE184A">
            <w:pPr>
              <w:jc w:val="both"/>
              <w:rPr>
                <w:rFonts w:ascii="Proxima Nova" w:hAnsi="Proxima Nova" w:hint="eastAsia"/>
                <w:sz w:val="20"/>
                <w:szCs w:val="20"/>
              </w:rPr>
            </w:pPr>
            <w:r w:rsidRPr="00AE4ECC">
              <w:rPr>
                <w:rFonts w:ascii="Proxima Nova" w:hAnsi="Proxima Nova"/>
                <w:sz w:val="20"/>
                <w:szCs w:val="20"/>
              </w:rPr>
              <w:t>P = 3</w:t>
            </w:r>
          </w:p>
          <w:p w14:paraId="7E983620" w14:textId="77777777" w:rsidR="00AE4ECC" w:rsidRPr="00AE4ECC" w:rsidRDefault="00AE4ECC" w:rsidP="00FE184A">
            <w:pPr>
              <w:jc w:val="both"/>
              <w:rPr>
                <w:rFonts w:ascii="Proxima Nova" w:hAnsi="Proxima Nova" w:hint="eastAsia"/>
                <w:sz w:val="20"/>
                <w:szCs w:val="20"/>
              </w:rPr>
            </w:pPr>
            <w:r w:rsidRPr="00AE4ECC">
              <w:rPr>
                <w:rFonts w:ascii="Proxima Nova" w:hAnsi="Proxima Nova"/>
                <w:sz w:val="20"/>
                <w:szCs w:val="20"/>
              </w:rPr>
              <w:t xml:space="preserve">I = 3 </w:t>
            </w:r>
          </w:p>
          <w:p w14:paraId="306159A5" w14:textId="77777777" w:rsidR="00AE4ECC" w:rsidRPr="00AE4ECC" w:rsidRDefault="00AE4ECC" w:rsidP="00FE184A">
            <w:pPr>
              <w:jc w:val="both"/>
              <w:rPr>
                <w:rFonts w:ascii="Proxima Nova" w:hAnsi="Proxima Nova" w:hint="eastAsia"/>
                <w:sz w:val="20"/>
                <w:szCs w:val="20"/>
              </w:rPr>
            </w:pPr>
          </w:p>
          <w:p w14:paraId="21B8D7B3" w14:textId="77777777" w:rsidR="00AE4ECC" w:rsidRPr="00AE4ECC" w:rsidRDefault="00AE4ECC" w:rsidP="00FE184A">
            <w:pPr>
              <w:jc w:val="both"/>
              <w:rPr>
                <w:rFonts w:ascii="Proxima Nova" w:hAnsi="Proxima Nova" w:hint="eastAsia"/>
                <w:sz w:val="20"/>
                <w:szCs w:val="20"/>
              </w:rPr>
            </w:pPr>
            <w:r w:rsidRPr="00AE4ECC">
              <w:rPr>
                <w:rFonts w:ascii="Proxima Nova" w:hAnsi="Proxima Nova"/>
                <w:sz w:val="20"/>
                <w:szCs w:val="20"/>
              </w:rPr>
              <w:t>Limited engagement of citizens and civic groups.</w:t>
            </w:r>
          </w:p>
          <w:p w14:paraId="4B37AFD0" w14:textId="77777777" w:rsidR="00AE4ECC" w:rsidRPr="00AE4ECC" w:rsidRDefault="00AE4ECC" w:rsidP="00FE184A">
            <w:pPr>
              <w:jc w:val="both"/>
              <w:rPr>
                <w:rFonts w:ascii="Proxima Nova" w:hAnsi="Proxima Nova" w:hint="eastAsia"/>
                <w:i/>
                <w:sz w:val="20"/>
                <w:szCs w:val="20"/>
              </w:rPr>
            </w:pPr>
          </w:p>
          <w:p w14:paraId="37CFC95B" w14:textId="77777777" w:rsidR="00AE4ECC" w:rsidRPr="00AE4ECC" w:rsidRDefault="00AE4ECC" w:rsidP="00FE184A">
            <w:pPr>
              <w:jc w:val="both"/>
              <w:rPr>
                <w:rFonts w:ascii="Proxima Nova" w:hAnsi="Proxima Nova" w:hint="eastAsia"/>
                <w:sz w:val="20"/>
                <w:szCs w:val="20"/>
              </w:rPr>
            </w:pPr>
          </w:p>
        </w:tc>
        <w:tc>
          <w:tcPr>
            <w:tcW w:w="1980" w:type="dxa"/>
          </w:tcPr>
          <w:p w14:paraId="396C6A98" w14:textId="3260AAD6" w:rsidR="00AE4ECC" w:rsidRPr="00AE4ECC" w:rsidRDefault="00AE4ECC" w:rsidP="00FE184A">
            <w:pPr>
              <w:jc w:val="both"/>
              <w:rPr>
                <w:rFonts w:ascii="Proxima Nova" w:hAnsi="Proxima Nova" w:hint="eastAsia"/>
                <w:sz w:val="20"/>
                <w:szCs w:val="20"/>
              </w:rPr>
            </w:pPr>
            <w:r w:rsidRPr="00AE4ECC">
              <w:rPr>
                <w:rFonts w:ascii="Proxima Nova" w:hAnsi="Proxima Nova"/>
                <w:sz w:val="20"/>
                <w:szCs w:val="20"/>
              </w:rPr>
              <w:t xml:space="preserve">The project has one component that heavily relies on the engagement with civic groups. </w:t>
            </w:r>
          </w:p>
        </w:tc>
        <w:tc>
          <w:tcPr>
            <w:tcW w:w="1620" w:type="dxa"/>
          </w:tcPr>
          <w:p w14:paraId="41869947" w14:textId="77777777" w:rsidR="00AE4ECC" w:rsidRPr="00AE4ECC" w:rsidRDefault="00AE4ECC" w:rsidP="00FE184A">
            <w:pPr>
              <w:jc w:val="both"/>
              <w:rPr>
                <w:rFonts w:ascii="Proxima Nova" w:hAnsi="Proxima Nova" w:hint="eastAsia"/>
                <w:sz w:val="20"/>
                <w:szCs w:val="20"/>
              </w:rPr>
            </w:pPr>
            <w:r w:rsidRPr="00AE4ECC">
              <w:rPr>
                <w:rFonts w:ascii="Proxima Nova" w:hAnsi="Proxima Nova"/>
                <w:sz w:val="20"/>
                <w:szCs w:val="20"/>
              </w:rPr>
              <w:t>Project Coordinator</w:t>
            </w:r>
          </w:p>
          <w:p w14:paraId="63B301D9" w14:textId="77777777" w:rsidR="00AE4ECC" w:rsidRPr="00AE4ECC" w:rsidRDefault="00AE4ECC" w:rsidP="00FE184A">
            <w:pPr>
              <w:jc w:val="both"/>
              <w:rPr>
                <w:rFonts w:ascii="Proxima Nova" w:hAnsi="Proxima Nova" w:hint="eastAsia"/>
                <w:sz w:val="20"/>
                <w:szCs w:val="20"/>
              </w:rPr>
            </w:pPr>
            <w:r w:rsidRPr="00AE4ECC">
              <w:rPr>
                <w:rFonts w:ascii="Proxima Nova" w:hAnsi="Proxima Nova"/>
                <w:sz w:val="20"/>
                <w:szCs w:val="20"/>
              </w:rPr>
              <w:t>Advisory Board</w:t>
            </w:r>
          </w:p>
          <w:p w14:paraId="655ABF7E" w14:textId="77777777" w:rsidR="00AE4ECC" w:rsidRPr="00AE4ECC" w:rsidRDefault="00AE4ECC" w:rsidP="00FE184A">
            <w:pPr>
              <w:jc w:val="both"/>
              <w:rPr>
                <w:rFonts w:ascii="Proxima Nova" w:hAnsi="Proxima Nova" w:hint="eastAsia"/>
                <w:sz w:val="20"/>
                <w:szCs w:val="20"/>
              </w:rPr>
            </w:pPr>
            <w:r w:rsidRPr="00AE4ECC">
              <w:rPr>
                <w:rFonts w:ascii="Proxima Nova" w:hAnsi="Proxima Nova"/>
                <w:sz w:val="20"/>
                <w:szCs w:val="20"/>
              </w:rPr>
              <w:t>Country Offices</w:t>
            </w:r>
          </w:p>
          <w:p w14:paraId="6571208F" w14:textId="77777777" w:rsidR="00AE4ECC" w:rsidRPr="00AE4ECC" w:rsidRDefault="00AE4ECC" w:rsidP="00FE184A">
            <w:pPr>
              <w:jc w:val="both"/>
              <w:rPr>
                <w:rFonts w:ascii="Proxima Nova" w:hAnsi="Proxima Nova" w:hint="eastAsia"/>
                <w:sz w:val="20"/>
                <w:szCs w:val="20"/>
              </w:rPr>
            </w:pPr>
          </w:p>
          <w:p w14:paraId="0F422E73" w14:textId="77777777" w:rsidR="00AE4ECC" w:rsidRPr="00AE4ECC" w:rsidRDefault="00AE4ECC" w:rsidP="00FE184A">
            <w:pPr>
              <w:jc w:val="both"/>
              <w:rPr>
                <w:rFonts w:ascii="Proxima Nova" w:hAnsi="Proxima Nova" w:hint="eastAsia"/>
                <w:sz w:val="20"/>
                <w:szCs w:val="20"/>
              </w:rPr>
            </w:pPr>
          </w:p>
        </w:tc>
        <w:tc>
          <w:tcPr>
            <w:tcW w:w="2700" w:type="dxa"/>
          </w:tcPr>
          <w:p w14:paraId="6B983574" w14:textId="77777777" w:rsidR="002C0CA9" w:rsidRPr="002C0CA9" w:rsidRDefault="002C0CA9" w:rsidP="00FE184A">
            <w:pPr>
              <w:jc w:val="both"/>
              <w:rPr>
                <w:rFonts w:ascii="Proxima Nova Rg" w:hAnsi="Proxima Nova Rg" w:cs="Arial"/>
                <w:sz w:val="20"/>
                <w:szCs w:val="20"/>
              </w:rPr>
            </w:pPr>
            <w:r w:rsidRPr="002C0CA9">
              <w:rPr>
                <w:rFonts w:ascii="Proxima Nova Rg" w:hAnsi="Proxima Nova Rg" w:cs="Arial"/>
                <w:sz w:val="20"/>
                <w:szCs w:val="20"/>
              </w:rPr>
              <w:t>Last updated on 15 June 2019</w:t>
            </w:r>
          </w:p>
          <w:p w14:paraId="49478D3D" w14:textId="77777777" w:rsidR="002C0CA9" w:rsidRPr="002C0CA9" w:rsidRDefault="002C0CA9" w:rsidP="00FE184A">
            <w:pPr>
              <w:jc w:val="both"/>
              <w:rPr>
                <w:rFonts w:ascii="Proxima Nova Rg" w:hAnsi="Proxima Nova Rg" w:cs="Arial"/>
                <w:sz w:val="20"/>
                <w:szCs w:val="20"/>
              </w:rPr>
            </w:pPr>
            <w:r w:rsidRPr="002C0CA9">
              <w:rPr>
                <w:rFonts w:ascii="Proxima Nova Rg" w:hAnsi="Proxima Nova Rg" w:cs="Arial"/>
                <w:sz w:val="20"/>
                <w:szCs w:val="20"/>
              </w:rPr>
              <w:t xml:space="preserve">Low public trust, evident in the region, presents an obstacle in engagement of citizens in governmental processes. </w:t>
            </w:r>
          </w:p>
          <w:p w14:paraId="59023ECA" w14:textId="77777777" w:rsidR="002C0CA9" w:rsidRPr="002C0CA9" w:rsidRDefault="002C0CA9" w:rsidP="00FE184A">
            <w:pPr>
              <w:jc w:val="both"/>
              <w:rPr>
                <w:rFonts w:ascii="Proxima Nova Rg" w:hAnsi="Proxima Nova Rg" w:cs="Arial"/>
                <w:sz w:val="20"/>
                <w:szCs w:val="20"/>
              </w:rPr>
            </w:pPr>
            <w:r w:rsidRPr="002C0CA9">
              <w:rPr>
                <w:rFonts w:ascii="Proxima Nova Rg" w:hAnsi="Proxima Nova Rg" w:cs="Arial"/>
                <w:sz w:val="20"/>
                <w:szCs w:val="20"/>
              </w:rPr>
              <w:t xml:space="preserve">Project has recently signed an agreement with PONTIS foundation which allows it to work across the different regions in creating a collaborative practice. </w:t>
            </w:r>
          </w:p>
          <w:p w14:paraId="78FCB476" w14:textId="462FBF39" w:rsidR="00AE4ECC" w:rsidRPr="000357CF" w:rsidRDefault="002C0CA9" w:rsidP="00FE184A">
            <w:pPr>
              <w:jc w:val="both"/>
              <w:rPr>
                <w:rFonts w:ascii="Proxima Nova Rg" w:hAnsi="Proxima Nova Rg" w:cs="Arial"/>
                <w:color w:val="A6A6A6" w:themeColor="background1" w:themeShade="A6"/>
                <w:sz w:val="20"/>
                <w:szCs w:val="20"/>
              </w:rPr>
            </w:pPr>
            <w:r w:rsidRPr="002C0CA9">
              <w:rPr>
                <w:rFonts w:ascii="Proxima Nova Rg" w:hAnsi="Proxima Nova Rg" w:cs="Arial"/>
                <w:sz w:val="20"/>
                <w:szCs w:val="20"/>
              </w:rPr>
              <w:t>In addition – project has also sought to explore the future role of new civil society and how it is manifesting itself.</w:t>
            </w:r>
          </w:p>
        </w:tc>
        <w:tc>
          <w:tcPr>
            <w:tcW w:w="1451" w:type="dxa"/>
          </w:tcPr>
          <w:p w14:paraId="27091AB8" w14:textId="53B8CD39" w:rsidR="00FE2157" w:rsidRPr="002E5F6B" w:rsidRDefault="00FE2157" w:rsidP="00FE184A">
            <w:pPr>
              <w:jc w:val="both"/>
              <w:rPr>
                <w:rFonts w:ascii="Proxima Nova Rg" w:hAnsi="Proxima Nova Rg" w:cs="Arial"/>
                <w:sz w:val="20"/>
                <w:szCs w:val="20"/>
              </w:rPr>
            </w:pPr>
            <w:r w:rsidRPr="002E5F6B">
              <w:rPr>
                <w:rFonts w:ascii="Proxima Nova Rg" w:hAnsi="Proxima Nova Rg" w:cs="Arial"/>
                <w:sz w:val="20"/>
                <w:szCs w:val="20"/>
              </w:rPr>
              <w:t>no change</w:t>
            </w:r>
          </w:p>
          <w:p w14:paraId="11A40609" w14:textId="77777777" w:rsidR="00AE4ECC" w:rsidRPr="000357CF" w:rsidRDefault="00AE4ECC" w:rsidP="00FE184A">
            <w:pPr>
              <w:jc w:val="both"/>
              <w:rPr>
                <w:rFonts w:ascii="Proxima Nova Rg" w:hAnsi="Proxima Nova Rg" w:cs="Arial"/>
                <w:color w:val="A6A6A6" w:themeColor="background1" w:themeShade="A6"/>
                <w:sz w:val="20"/>
                <w:szCs w:val="20"/>
              </w:rPr>
            </w:pPr>
          </w:p>
        </w:tc>
      </w:tr>
      <w:tr w:rsidR="00AE4ECC" w:rsidRPr="000357CF" w14:paraId="5AE08B0A" w14:textId="77777777" w:rsidTr="0057645D">
        <w:tc>
          <w:tcPr>
            <w:tcW w:w="439" w:type="dxa"/>
          </w:tcPr>
          <w:p w14:paraId="790A081B" w14:textId="0C813C9E" w:rsidR="00AE4ECC" w:rsidRPr="00BB7BB0" w:rsidRDefault="00AE4ECC" w:rsidP="00FE184A">
            <w:pPr>
              <w:jc w:val="both"/>
              <w:rPr>
                <w:rFonts w:ascii="Proxima Nova Rg" w:hAnsi="Proxima Nova Rg" w:cs="Arial"/>
                <w:sz w:val="20"/>
                <w:szCs w:val="20"/>
              </w:rPr>
            </w:pPr>
            <w:r>
              <w:rPr>
                <w:rFonts w:ascii="Proxima Nova Rg" w:hAnsi="Proxima Nova Rg" w:cs="Arial"/>
                <w:sz w:val="20"/>
                <w:szCs w:val="20"/>
              </w:rPr>
              <w:t>10</w:t>
            </w:r>
          </w:p>
        </w:tc>
        <w:tc>
          <w:tcPr>
            <w:tcW w:w="1733" w:type="dxa"/>
          </w:tcPr>
          <w:p w14:paraId="10E5FDD4" w14:textId="3FFAFB58" w:rsidR="00AE4ECC" w:rsidRPr="00AE4ECC" w:rsidRDefault="00AE4ECC" w:rsidP="00FE184A">
            <w:pPr>
              <w:jc w:val="both"/>
              <w:rPr>
                <w:rFonts w:ascii="Proxima Nova" w:hAnsi="Proxima Nova" w:hint="eastAsia"/>
                <w:sz w:val="20"/>
                <w:szCs w:val="20"/>
              </w:rPr>
            </w:pPr>
            <w:r w:rsidRPr="00AE4ECC">
              <w:rPr>
                <w:rFonts w:ascii="Proxima Nova" w:hAnsi="Proxima Nova"/>
                <w:sz w:val="20"/>
                <w:szCs w:val="20"/>
              </w:rPr>
              <w:t>Project support in partner countries is not sufficient</w:t>
            </w:r>
          </w:p>
        </w:tc>
        <w:tc>
          <w:tcPr>
            <w:tcW w:w="1260" w:type="dxa"/>
          </w:tcPr>
          <w:p w14:paraId="624777F8" w14:textId="1A89404E" w:rsidR="00AE4ECC" w:rsidRPr="00AE4ECC" w:rsidRDefault="00AE4ECC" w:rsidP="00FE184A">
            <w:pPr>
              <w:jc w:val="both"/>
              <w:rPr>
                <w:rFonts w:ascii="Proxima Nova" w:hAnsi="Proxima Nova" w:hint="eastAsia"/>
                <w:sz w:val="20"/>
                <w:szCs w:val="20"/>
              </w:rPr>
            </w:pPr>
            <w:r w:rsidRPr="00AE4ECC">
              <w:rPr>
                <w:rFonts w:ascii="Proxima Nova" w:hAnsi="Proxima Nova"/>
                <w:sz w:val="20"/>
                <w:szCs w:val="20"/>
              </w:rPr>
              <w:t>December 2015</w:t>
            </w:r>
          </w:p>
        </w:tc>
        <w:tc>
          <w:tcPr>
            <w:tcW w:w="1057" w:type="dxa"/>
          </w:tcPr>
          <w:p w14:paraId="6AD249A5" w14:textId="1E74A1F1" w:rsidR="00AE4ECC" w:rsidRPr="00AE4ECC" w:rsidRDefault="00AE4ECC" w:rsidP="00FE184A">
            <w:pPr>
              <w:jc w:val="both"/>
              <w:rPr>
                <w:rFonts w:ascii="Proxima Nova" w:hAnsi="Proxima Nova" w:hint="eastAsia"/>
                <w:sz w:val="20"/>
                <w:szCs w:val="20"/>
              </w:rPr>
            </w:pPr>
            <w:r w:rsidRPr="00AE4ECC">
              <w:rPr>
                <w:rFonts w:ascii="Proxima Nova" w:hAnsi="Proxima Nova"/>
                <w:sz w:val="20"/>
                <w:szCs w:val="20"/>
              </w:rPr>
              <w:t>Operational</w:t>
            </w:r>
          </w:p>
        </w:tc>
        <w:tc>
          <w:tcPr>
            <w:tcW w:w="1980" w:type="dxa"/>
          </w:tcPr>
          <w:p w14:paraId="7B755777" w14:textId="77777777" w:rsidR="00AE4ECC" w:rsidRPr="00AE4ECC" w:rsidRDefault="00AE4ECC" w:rsidP="00FE184A">
            <w:pPr>
              <w:jc w:val="both"/>
              <w:rPr>
                <w:rFonts w:ascii="Proxima Nova" w:hAnsi="Proxima Nova" w:hint="eastAsia"/>
                <w:sz w:val="20"/>
                <w:szCs w:val="20"/>
              </w:rPr>
            </w:pPr>
            <w:r w:rsidRPr="00AE4ECC">
              <w:rPr>
                <w:rFonts w:ascii="Proxima Nova" w:hAnsi="Proxima Nova"/>
                <w:sz w:val="20"/>
                <w:szCs w:val="20"/>
              </w:rPr>
              <w:t>P = 4</w:t>
            </w:r>
          </w:p>
          <w:p w14:paraId="5FA963EB" w14:textId="77777777" w:rsidR="00AE4ECC" w:rsidRPr="00AE4ECC" w:rsidRDefault="00AE4ECC" w:rsidP="00FE184A">
            <w:pPr>
              <w:jc w:val="both"/>
              <w:rPr>
                <w:rFonts w:ascii="Proxima Nova" w:hAnsi="Proxima Nova" w:hint="eastAsia"/>
                <w:sz w:val="20"/>
                <w:szCs w:val="20"/>
              </w:rPr>
            </w:pPr>
            <w:r w:rsidRPr="00AE4ECC">
              <w:rPr>
                <w:rFonts w:ascii="Proxima Nova" w:hAnsi="Proxima Nova"/>
                <w:sz w:val="20"/>
                <w:szCs w:val="20"/>
              </w:rPr>
              <w:t xml:space="preserve">I = 4  </w:t>
            </w:r>
          </w:p>
          <w:p w14:paraId="006B1999" w14:textId="77777777" w:rsidR="00AE4ECC" w:rsidRPr="00AE4ECC" w:rsidRDefault="00AE4ECC" w:rsidP="00FE184A">
            <w:pPr>
              <w:jc w:val="both"/>
              <w:rPr>
                <w:rFonts w:ascii="Proxima Nova" w:hAnsi="Proxima Nova" w:hint="eastAsia"/>
                <w:sz w:val="20"/>
                <w:szCs w:val="20"/>
              </w:rPr>
            </w:pPr>
          </w:p>
          <w:p w14:paraId="20603601" w14:textId="27C1B34A" w:rsidR="00AE4ECC" w:rsidRPr="00AE4ECC" w:rsidRDefault="00AE4ECC" w:rsidP="00FE184A">
            <w:pPr>
              <w:jc w:val="both"/>
              <w:rPr>
                <w:rFonts w:ascii="Proxima Nova" w:hAnsi="Proxima Nova" w:hint="eastAsia"/>
                <w:sz w:val="20"/>
                <w:szCs w:val="20"/>
              </w:rPr>
            </w:pPr>
            <w:r w:rsidRPr="00AE4ECC">
              <w:rPr>
                <w:rFonts w:ascii="Proxima Nova" w:hAnsi="Proxima Nova"/>
                <w:sz w:val="20"/>
                <w:szCs w:val="20"/>
              </w:rPr>
              <w:t>Insufficient project support results in delays in planning and implementation of activities</w:t>
            </w:r>
          </w:p>
        </w:tc>
        <w:tc>
          <w:tcPr>
            <w:tcW w:w="1980" w:type="dxa"/>
          </w:tcPr>
          <w:p w14:paraId="4D07D3E8" w14:textId="77777777" w:rsidR="00AE4ECC" w:rsidRPr="00AE4ECC" w:rsidRDefault="00AE4ECC" w:rsidP="00FE184A">
            <w:pPr>
              <w:jc w:val="both"/>
              <w:rPr>
                <w:rFonts w:ascii="Proxima Nova" w:hAnsi="Proxima Nova" w:hint="eastAsia"/>
                <w:sz w:val="20"/>
                <w:szCs w:val="20"/>
              </w:rPr>
            </w:pPr>
            <w:r w:rsidRPr="00AE4ECC">
              <w:rPr>
                <w:rFonts w:ascii="Proxima Nova" w:hAnsi="Proxima Nova"/>
                <w:sz w:val="20"/>
                <w:szCs w:val="20"/>
              </w:rPr>
              <w:t>Focal points need to be appointed in different COs.</w:t>
            </w:r>
          </w:p>
          <w:p w14:paraId="26048FF8" w14:textId="40594F33" w:rsidR="00AE4ECC" w:rsidRPr="00AE4ECC" w:rsidRDefault="00AE4ECC" w:rsidP="00FE184A">
            <w:pPr>
              <w:jc w:val="both"/>
              <w:rPr>
                <w:rFonts w:ascii="Proxima Nova" w:hAnsi="Proxima Nova" w:hint="eastAsia"/>
                <w:sz w:val="20"/>
                <w:szCs w:val="20"/>
              </w:rPr>
            </w:pPr>
            <w:r w:rsidRPr="00AE4ECC">
              <w:rPr>
                <w:rFonts w:ascii="Proxima Nova" w:hAnsi="Proxima Nova"/>
                <w:color w:val="000000"/>
                <w:sz w:val="20"/>
                <w:szCs w:val="20"/>
              </w:rPr>
              <w:t xml:space="preserve">Cooperation framework to support mini projects shall be agreed to support successful </w:t>
            </w:r>
            <w:r w:rsidRPr="00AE4ECC">
              <w:rPr>
                <w:rFonts w:ascii="Proxima Nova" w:hAnsi="Proxima Nova"/>
                <w:color w:val="000000"/>
                <w:sz w:val="20"/>
                <w:szCs w:val="20"/>
              </w:rPr>
              <w:lastRenderedPageBreak/>
              <w:t>implementation of project activities.</w:t>
            </w:r>
          </w:p>
        </w:tc>
        <w:tc>
          <w:tcPr>
            <w:tcW w:w="1620" w:type="dxa"/>
          </w:tcPr>
          <w:p w14:paraId="3D402681" w14:textId="77777777" w:rsidR="00AE4ECC" w:rsidRPr="00AE4ECC" w:rsidRDefault="00AE4ECC" w:rsidP="00FE184A">
            <w:pPr>
              <w:jc w:val="both"/>
              <w:rPr>
                <w:rFonts w:ascii="Proxima Nova" w:hAnsi="Proxima Nova" w:hint="eastAsia"/>
                <w:sz w:val="20"/>
                <w:szCs w:val="20"/>
              </w:rPr>
            </w:pPr>
            <w:r w:rsidRPr="00AE4ECC">
              <w:rPr>
                <w:rFonts w:ascii="Proxima Nova" w:hAnsi="Proxima Nova"/>
                <w:sz w:val="20"/>
                <w:szCs w:val="20"/>
              </w:rPr>
              <w:lastRenderedPageBreak/>
              <w:t>Project Coordinator</w:t>
            </w:r>
          </w:p>
          <w:p w14:paraId="6111E792" w14:textId="77777777" w:rsidR="00AE4ECC" w:rsidRPr="00AE4ECC" w:rsidRDefault="00AE4ECC" w:rsidP="00FE184A">
            <w:pPr>
              <w:jc w:val="both"/>
              <w:rPr>
                <w:rFonts w:ascii="Proxima Nova" w:hAnsi="Proxima Nova" w:hint="eastAsia"/>
                <w:sz w:val="20"/>
                <w:szCs w:val="20"/>
              </w:rPr>
            </w:pPr>
            <w:r w:rsidRPr="00AE4ECC">
              <w:rPr>
                <w:rFonts w:ascii="Proxima Nova" w:hAnsi="Proxima Nova"/>
                <w:sz w:val="20"/>
                <w:szCs w:val="20"/>
              </w:rPr>
              <w:t>Country Offices</w:t>
            </w:r>
          </w:p>
          <w:p w14:paraId="1813DB23" w14:textId="77777777" w:rsidR="00AE4ECC" w:rsidRPr="00AE4ECC" w:rsidRDefault="00AE4ECC" w:rsidP="00FE184A">
            <w:pPr>
              <w:jc w:val="both"/>
              <w:rPr>
                <w:rFonts w:ascii="Proxima Nova" w:hAnsi="Proxima Nova" w:hint="eastAsia"/>
                <w:sz w:val="20"/>
                <w:szCs w:val="20"/>
              </w:rPr>
            </w:pPr>
          </w:p>
        </w:tc>
        <w:tc>
          <w:tcPr>
            <w:tcW w:w="2700" w:type="dxa"/>
          </w:tcPr>
          <w:p w14:paraId="5E51DB36" w14:textId="77777777" w:rsidR="003E22DA" w:rsidRPr="003E22DA" w:rsidRDefault="003E22DA" w:rsidP="00FE184A">
            <w:pPr>
              <w:jc w:val="both"/>
              <w:rPr>
                <w:rFonts w:ascii="Proxima Nova Rg" w:hAnsi="Proxima Nova Rg" w:cs="Arial"/>
                <w:sz w:val="20"/>
                <w:szCs w:val="20"/>
              </w:rPr>
            </w:pPr>
            <w:r w:rsidRPr="003E22DA">
              <w:rPr>
                <w:rFonts w:ascii="Proxima Nova Rg" w:hAnsi="Proxima Nova Rg" w:cs="Arial"/>
                <w:sz w:val="20"/>
                <w:szCs w:val="20"/>
              </w:rPr>
              <w:t>Last updated on 15 June 2019</w:t>
            </w:r>
          </w:p>
          <w:p w14:paraId="4CCA907A" w14:textId="0553A0D4" w:rsidR="00AE4ECC" w:rsidRPr="000357CF" w:rsidRDefault="003E22DA" w:rsidP="00FE184A">
            <w:pPr>
              <w:jc w:val="both"/>
              <w:rPr>
                <w:rFonts w:ascii="Proxima Nova Rg" w:hAnsi="Proxima Nova Rg" w:cs="Arial"/>
                <w:color w:val="A6A6A6" w:themeColor="background1" w:themeShade="A6"/>
                <w:sz w:val="20"/>
                <w:szCs w:val="20"/>
              </w:rPr>
            </w:pPr>
            <w:r w:rsidRPr="003E22DA">
              <w:rPr>
                <w:rFonts w:ascii="Proxima Nova Rg" w:hAnsi="Proxima Nova Rg" w:cs="Arial"/>
                <w:sz w:val="20"/>
                <w:szCs w:val="20"/>
              </w:rPr>
              <w:t>UNDP Country Offices are already under significant strain in delivering their results and imposing an additional facility may create unreasonable delays in implementation and poor results.</w:t>
            </w:r>
          </w:p>
        </w:tc>
        <w:tc>
          <w:tcPr>
            <w:tcW w:w="1451" w:type="dxa"/>
          </w:tcPr>
          <w:p w14:paraId="2352C62F" w14:textId="1E0AA6A6" w:rsidR="00FE2157" w:rsidRPr="004A4E7F" w:rsidRDefault="00FE2157" w:rsidP="00FE184A">
            <w:pPr>
              <w:jc w:val="both"/>
              <w:rPr>
                <w:rFonts w:ascii="Proxima Nova Rg" w:hAnsi="Proxima Nova Rg" w:cs="Arial"/>
                <w:sz w:val="20"/>
                <w:szCs w:val="20"/>
              </w:rPr>
            </w:pPr>
            <w:r w:rsidRPr="004A4E7F">
              <w:rPr>
                <w:rFonts w:ascii="Proxima Nova Rg" w:hAnsi="Proxima Nova Rg" w:cs="Arial"/>
                <w:sz w:val="20"/>
                <w:szCs w:val="20"/>
              </w:rPr>
              <w:t>no change</w:t>
            </w:r>
          </w:p>
          <w:p w14:paraId="12156C18" w14:textId="77777777" w:rsidR="00AE4ECC" w:rsidRPr="000357CF" w:rsidRDefault="00AE4ECC" w:rsidP="00FE184A">
            <w:pPr>
              <w:jc w:val="both"/>
              <w:rPr>
                <w:rFonts w:ascii="Proxima Nova Rg" w:hAnsi="Proxima Nova Rg" w:cs="Arial"/>
                <w:color w:val="A6A6A6" w:themeColor="background1" w:themeShade="A6"/>
                <w:sz w:val="20"/>
                <w:szCs w:val="20"/>
              </w:rPr>
            </w:pPr>
          </w:p>
        </w:tc>
      </w:tr>
      <w:tr w:rsidR="0000109F" w:rsidRPr="000357CF" w14:paraId="29921299" w14:textId="77777777" w:rsidTr="0057645D">
        <w:tc>
          <w:tcPr>
            <w:tcW w:w="439" w:type="dxa"/>
          </w:tcPr>
          <w:p w14:paraId="030257E0" w14:textId="45A1C1F5" w:rsidR="0000109F" w:rsidRPr="00BB7BB0" w:rsidRDefault="0000109F" w:rsidP="00FE184A">
            <w:pPr>
              <w:jc w:val="both"/>
              <w:rPr>
                <w:rFonts w:ascii="Proxima Nova Rg" w:hAnsi="Proxima Nova Rg" w:cs="Arial"/>
                <w:sz w:val="20"/>
                <w:szCs w:val="20"/>
              </w:rPr>
            </w:pPr>
            <w:r>
              <w:rPr>
                <w:rFonts w:ascii="Proxima Nova Rg" w:hAnsi="Proxima Nova Rg" w:cs="Arial"/>
                <w:sz w:val="20"/>
                <w:szCs w:val="20"/>
              </w:rPr>
              <w:t>11</w:t>
            </w:r>
          </w:p>
        </w:tc>
        <w:tc>
          <w:tcPr>
            <w:tcW w:w="1733" w:type="dxa"/>
          </w:tcPr>
          <w:p w14:paraId="0BF1D357" w14:textId="56D5DBF7" w:rsidR="0000109F" w:rsidRPr="0000109F" w:rsidRDefault="0000109F" w:rsidP="00FE184A">
            <w:pPr>
              <w:jc w:val="both"/>
              <w:rPr>
                <w:rFonts w:ascii="Proxima Nova" w:hAnsi="Proxima Nova" w:hint="eastAsia"/>
                <w:bCs/>
                <w:sz w:val="20"/>
                <w:szCs w:val="20"/>
              </w:rPr>
            </w:pPr>
            <w:r w:rsidRPr="0000109F">
              <w:rPr>
                <w:rFonts w:ascii="Proxima Nova" w:hAnsi="Proxima Nova"/>
                <w:bCs/>
                <w:sz w:val="20"/>
                <w:szCs w:val="20"/>
              </w:rPr>
              <w:t>Exchange rate fluctuation</w:t>
            </w:r>
          </w:p>
        </w:tc>
        <w:tc>
          <w:tcPr>
            <w:tcW w:w="1260" w:type="dxa"/>
          </w:tcPr>
          <w:p w14:paraId="656480A6" w14:textId="77777777" w:rsidR="0000109F" w:rsidRPr="0000109F" w:rsidRDefault="0000109F" w:rsidP="00FE184A">
            <w:pPr>
              <w:jc w:val="both"/>
              <w:rPr>
                <w:rFonts w:ascii="Proxima Nova" w:hAnsi="Proxima Nova" w:hint="eastAsia"/>
                <w:bCs/>
                <w:sz w:val="20"/>
                <w:szCs w:val="20"/>
              </w:rPr>
            </w:pPr>
            <w:r w:rsidRPr="0000109F">
              <w:rPr>
                <w:rFonts w:ascii="Proxima Nova" w:hAnsi="Proxima Nova"/>
                <w:bCs/>
                <w:sz w:val="20"/>
                <w:szCs w:val="20"/>
              </w:rPr>
              <w:t>March</w:t>
            </w:r>
          </w:p>
          <w:p w14:paraId="57457577" w14:textId="5BA84C0D" w:rsidR="0000109F" w:rsidRPr="0000109F" w:rsidRDefault="0000109F" w:rsidP="00FE184A">
            <w:pPr>
              <w:jc w:val="both"/>
              <w:rPr>
                <w:rFonts w:ascii="Proxima Nova" w:hAnsi="Proxima Nova" w:hint="eastAsia"/>
                <w:bCs/>
                <w:sz w:val="20"/>
                <w:szCs w:val="20"/>
              </w:rPr>
            </w:pPr>
            <w:r w:rsidRPr="0000109F">
              <w:rPr>
                <w:rFonts w:ascii="Proxima Nova" w:hAnsi="Proxima Nova"/>
                <w:bCs/>
                <w:sz w:val="20"/>
                <w:szCs w:val="20"/>
              </w:rPr>
              <w:t>2014</w:t>
            </w:r>
          </w:p>
        </w:tc>
        <w:tc>
          <w:tcPr>
            <w:tcW w:w="1057" w:type="dxa"/>
          </w:tcPr>
          <w:p w14:paraId="1EB8444B" w14:textId="627A7034" w:rsidR="0000109F" w:rsidRPr="0000109F" w:rsidRDefault="0000109F" w:rsidP="00FE184A">
            <w:pPr>
              <w:jc w:val="both"/>
              <w:rPr>
                <w:rFonts w:ascii="Proxima Nova" w:hAnsi="Proxima Nova" w:hint="eastAsia"/>
                <w:bCs/>
                <w:sz w:val="20"/>
                <w:szCs w:val="20"/>
              </w:rPr>
            </w:pPr>
            <w:r w:rsidRPr="0000109F">
              <w:rPr>
                <w:rFonts w:ascii="Proxima Nova" w:hAnsi="Proxima Nova"/>
                <w:bCs/>
                <w:sz w:val="20"/>
                <w:szCs w:val="20"/>
              </w:rPr>
              <w:t>Financial</w:t>
            </w:r>
          </w:p>
        </w:tc>
        <w:tc>
          <w:tcPr>
            <w:tcW w:w="1980" w:type="dxa"/>
          </w:tcPr>
          <w:p w14:paraId="0E2F60CC" w14:textId="77777777" w:rsidR="0000109F" w:rsidRPr="0000109F" w:rsidRDefault="0000109F" w:rsidP="00FE184A">
            <w:pPr>
              <w:jc w:val="both"/>
              <w:rPr>
                <w:rFonts w:ascii="Proxima Nova" w:hAnsi="Proxima Nova" w:hint="eastAsia"/>
                <w:bCs/>
                <w:sz w:val="20"/>
                <w:szCs w:val="20"/>
              </w:rPr>
            </w:pPr>
            <w:r w:rsidRPr="0000109F">
              <w:rPr>
                <w:rFonts w:ascii="Proxima Nova" w:hAnsi="Proxima Nova"/>
                <w:bCs/>
                <w:sz w:val="20"/>
                <w:szCs w:val="20"/>
              </w:rPr>
              <w:t>P=4</w:t>
            </w:r>
          </w:p>
          <w:p w14:paraId="4AA126C9" w14:textId="77777777" w:rsidR="0000109F" w:rsidRPr="0000109F" w:rsidRDefault="0000109F" w:rsidP="00FE184A">
            <w:pPr>
              <w:jc w:val="both"/>
              <w:rPr>
                <w:rFonts w:ascii="Proxima Nova" w:hAnsi="Proxima Nova" w:hint="eastAsia"/>
                <w:bCs/>
                <w:sz w:val="20"/>
                <w:szCs w:val="20"/>
              </w:rPr>
            </w:pPr>
            <w:r w:rsidRPr="0000109F">
              <w:rPr>
                <w:rFonts w:ascii="Proxima Nova" w:hAnsi="Proxima Nova"/>
                <w:bCs/>
                <w:sz w:val="20"/>
                <w:szCs w:val="20"/>
              </w:rPr>
              <w:t>I=3</w:t>
            </w:r>
          </w:p>
          <w:p w14:paraId="2359BB19" w14:textId="77777777" w:rsidR="0000109F" w:rsidRPr="0000109F" w:rsidRDefault="0000109F" w:rsidP="00FE184A">
            <w:pPr>
              <w:jc w:val="both"/>
              <w:rPr>
                <w:rFonts w:ascii="Proxima Nova" w:hAnsi="Proxima Nova" w:hint="eastAsia"/>
                <w:bCs/>
                <w:sz w:val="20"/>
                <w:szCs w:val="20"/>
              </w:rPr>
            </w:pPr>
          </w:p>
          <w:p w14:paraId="1E20B549" w14:textId="4440BB22" w:rsidR="0000109F" w:rsidRPr="0000109F" w:rsidRDefault="0000109F" w:rsidP="00FE184A">
            <w:pPr>
              <w:jc w:val="both"/>
              <w:rPr>
                <w:rFonts w:ascii="Proxima Nova" w:hAnsi="Proxima Nova" w:hint="eastAsia"/>
                <w:bCs/>
                <w:sz w:val="20"/>
                <w:szCs w:val="20"/>
              </w:rPr>
            </w:pPr>
            <w:r w:rsidRPr="0000109F">
              <w:rPr>
                <w:rFonts w:ascii="Proxima Nova" w:hAnsi="Proxima Nova"/>
                <w:bCs/>
                <w:sz w:val="20"/>
                <w:szCs w:val="20"/>
              </w:rPr>
              <w:t>Exchange rate fluctuation can result in lack of financial resources for implementation of</w:t>
            </w:r>
            <w:r w:rsidR="00012DE3">
              <w:rPr>
                <w:rFonts w:ascii="Proxima Nova" w:hAnsi="Proxima Nova"/>
                <w:bCs/>
                <w:sz w:val="20"/>
                <w:szCs w:val="20"/>
              </w:rPr>
              <w:t xml:space="preserve"> </w:t>
            </w:r>
            <w:r w:rsidRPr="0000109F">
              <w:rPr>
                <w:rFonts w:ascii="Proxima Nova" w:hAnsi="Proxima Nova"/>
                <w:bCs/>
                <w:sz w:val="20"/>
                <w:szCs w:val="20"/>
              </w:rPr>
              <w:t>planned project activities or in under-delivering based on the plan.</w:t>
            </w:r>
          </w:p>
        </w:tc>
        <w:tc>
          <w:tcPr>
            <w:tcW w:w="1980" w:type="dxa"/>
          </w:tcPr>
          <w:p w14:paraId="67D7624C" w14:textId="68172AC6" w:rsidR="0000109F" w:rsidRPr="0000109F" w:rsidRDefault="0000109F" w:rsidP="00FE184A">
            <w:pPr>
              <w:jc w:val="both"/>
              <w:rPr>
                <w:rFonts w:ascii="Proxima Nova" w:hAnsi="Proxima Nova" w:hint="eastAsia"/>
                <w:bCs/>
                <w:sz w:val="20"/>
                <w:szCs w:val="20"/>
              </w:rPr>
            </w:pPr>
            <w:r w:rsidRPr="0000109F">
              <w:rPr>
                <w:rFonts w:ascii="Proxima Nova" w:hAnsi="Proxima Nova"/>
                <w:bCs/>
                <w:sz w:val="20"/>
                <w:szCs w:val="20"/>
              </w:rPr>
              <w:t>Close monitoring to ensure early actions.</w:t>
            </w:r>
          </w:p>
        </w:tc>
        <w:tc>
          <w:tcPr>
            <w:tcW w:w="1620" w:type="dxa"/>
          </w:tcPr>
          <w:p w14:paraId="4CE2E0F7" w14:textId="5BD0CE10" w:rsidR="0000109F" w:rsidRPr="0000109F" w:rsidRDefault="0000109F" w:rsidP="00FE184A">
            <w:pPr>
              <w:jc w:val="both"/>
              <w:rPr>
                <w:rFonts w:ascii="Proxima Nova" w:hAnsi="Proxima Nova" w:hint="eastAsia"/>
                <w:bCs/>
                <w:sz w:val="20"/>
                <w:szCs w:val="20"/>
              </w:rPr>
            </w:pPr>
            <w:r w:rsidRPr="0000109F">
              <w:rPr>
                <w:rFonts w:ascii="Proxima Nova" w:hAnsi="Proxima Nova"/>
                <w:bCs/>
                <w:sz w:val="20"/>
                <w:szCs w:val="20"/>
              </w:rPr>
              <w:t>Project Coordinator</w:t>
            </w:r>
          </w:p>
        </w:tc>
        <w:tc>
          <w:tcPr>
            <w:tcW w:w="2700" w:type="dxa"/>
          </w:tcPr>
          <w:p w14:paraId="1F32B99D" w14:textId="77777777" w:rsidR="0015195F" w:rsidRPr="0015195F" w:rsidRDefault="0015195F" w:rsidP="00FE184A">
            <w:pPr>
              <w:jc w:val="both"/>
              <w:rPr>
                <w:rFonts w:ascii="Proxima Nova Rg" w:hAnsi="Proxima Nova Rg" w:cs="Arial"/>
                <w:sz w:val="20"/>
                <w:szCs w:val="20"/>
              </w:rPr>
            </w:pPr>
            <w:r w:rsidRPr="0015195F">
              <w:rPr>
                <w:rFonts w:ascii="Proxima Nova Rg" w:hAnsi="Proxima Nova Rg" w:cs="Arial"/>
                <w:sz w:val="20"/>
                <w:szCs w:val="20"/>
              </w:rPr>
              <w:t>Last updated on 15 June 2019</w:t>
            </w:r>
          </w:p>
          <w:p w14:paraId="36DD3807" w14:textId="7807755A" w:rsidR="0000109F" w:rsidRPr="000357CF" w:rsidRDefault="0015195F" w:rsidP="00FE184A">
            <w:pPr>
              <w:jc w:val="both"/>
              <w:rPr>
                <w:rFonts w:ascii="Proxima Nova Rg" w:hAnsi="Proxima Nova Rg" w:cs="Arial"/>
                <w:color w:val="A6A6A6" w:themeColor="background1" w:themeShade="A6"/>
                <w:sz w:val="20"/>
                <w:szCs w:val="20"/>
              </w:rPr>
            </w:pPr>
            <w:r w:rsidRPr="0015195F">
              <w:rPr>
                <w:rFonts w:ascii="Proxima Nova Rg" w:hAnsi="Proxima Nova Rg" w:cs="Arial"/>
                <w:sz w:val="20"/>
                <w:szCs w:val="20"/>
              </w:rPr>
              <w:t>Volatility of the exchange rate may affect the delivery of the project, however this is beyond the scope of the project management team.</w:t>
            </w:r>
          </w:p>
        </w:tc>
        <w:tc>
          <w:tcPr>
            <w:tcW w:w="1451" w:type="dxa"/>
          </w:tcPr>
          <w:p w14:paraId="3989BB89" w14:textId="3B39339D" w:rsidR="00FE2157" w:rsidRPr="00CF58B7" w:rsidRDefault="00FE2157" w:rsidP="00FE184A">
            <w:pPr>
              <w:jc w:val="both"/>
              <w:rPr>
                <w:rFonts w:ascii="Proxima Nova Rg" w:hAnsi="Proxima Nova Rg" w:cs="Arial"/>
                <w:sz w:val="20"/>
                <w:szCs w:val="20"/>
              </w:rPr>
            </w:pPr>
            <w:r w:rsidRPr="00CF58B7">
              <w:rPr>
                <w:rFonts w:ascii="Proxima Nova Rg" w:hAnsi="Proxima Nova Rg" w:cs="Arial"/>
                <w:sz w:val="20"/>
                <w:szCs w:val="20"/>
              </w:rPr>
              <w:t>no change</w:t>
            </w:r>
          </w:p>
          <w:p w14:paraId="5FBB2548" w14:textId="77777777" w:rsidR="0000109F" w:rsidRPr="000357CF" w:rsidRDefault="0000109F" w:rsidP="00FE184A">
            <w:pPr>
              <w:jc w:val="both"/>
              <w:rPr>
                <w:rFonts w:ascii="Proxima Nova Rg" w:hAnsi="Proxima Nova Rg" w:cs="Arial"/>
                <w:color w:val="A6A6A6" w:themeColor="background1" w:themeShade="A6"/>
                <w:sz w:val="20"/>
                <w:szCs w:val="20"/>
              </w:rPr>
            </w:pPr>
          </w:p>
        </w:tc>
      </w:tr>
    </w:tbl>
    <w:p w14:paraId="570CBAAE" w14:textId="77777777" w:rsidR="00886C3F" w:rsidRPr="000357CF" w:rsidRDefault="00886C3F" w:rsidP="00FE184A">
      <w:pPr>
        <w:jc w:val="both"/>
        <w:outlineLvl w:val="0"/>
        <w:rPr>
          <w:rFonts w:ascii="Proxima Nova Rg" w:hAnsi="Proxima Nova Rg" w:cs="Arial"/>
          <w:i/>
          <w:color w:val="A6A6A6"/>
          <w:sz w:val="20"/>
          <w:szCs w:val="20"/>
        </w:rPr>
        <w:sectPr w:rsidR="00886C3F" w:rsidRPr="000357CF" w:rsidSect="00886C3F">
          <w:pgSz w:w="15840" w:h="12240" w:orient="landscape"/>
          <w:pgMar w:top="1440" w:right="907" w:bottom="1440" w:left="720" w:header="720" w:footer="720" w:gutter="0"/>
          <w:cols w:space="720"/>
          <w:docGrid w:linePitch="360"/>
        </w:sectPr>
      </w:pPr>
    </w:p>
    <w:p w14:paraId="0DE3C7C2" w14:textId="30C6D601" w:rsidR="00143260" w:rsidRPr="000357CF" w:rsidRDefault="00143260" w:rsidP="00FE184A">
      <w:pPr>
        <w:jc w:val="both"/>
        <w:outlineLvl w:val="0"/>
        <w:rPr>
          <w:rFonts w:ascii="Proxima Nova Rg" w:hAnsi="Proxima Nova Rg" w:cs="Arial"/>
          <w:i/>
          <w:color w:val="A6A6A6"/>
          <w:sz w:val="20"/>
          <w:szCs w:val="20"/>
        </w:rPr>
      </w:pPr>
    </w:p>
    <w:p w14:paraId="57047C6E" w14:textId="77777777" w:rsidR="00886C3F" w:rsidRPr="000357CF" w:rsidRDefault="00886C3F" w:rsidP="00FE184A">
      <w:pPr>
        <w:jc w:val="both"/>
        <w:outlineLvl w:val="0"/>
        <w:rPr>
          <w:rFonts w:ascii="Proxima Nova Rg" w:hAnsi="Proxima Nova Rg" w:cs="Arial"/>
          <w:i/>
          <w:color w:val="A6A6A6"/>
          <w:sz w:val="20"/>
          <w:szCs w:val="20"/>
        </w:rPr>
      </w:pPr>
    </w:p>
    <w:p w14:paraId="00E810F3" w14:textId="77777777" w:rsidR="00143260" w:rsidRPr="000357CF" w:rsidRDefault="00143260" w:rsidP="00FE184A">
      <w:pPr>
        <w:jc w:val="both"/>
        <w:outlineLvl w:val="0"/>
        <w:rPr>
          <w:rFonts w:ascii="Proxima Nova Rg" w:hAnsi="Proxima Nova Rg" w:cs="Arial"/>
          <w:b/>
          <w:sz w:val="20"/>
          <w:szCs w:val="20"/>
        </w:rPr>
      </w:pPr>
    </w:p>
    <w:p w14:paraId="7F61935D" w14:textId="77777777" w:rsidR="00143260" w:rsidRPr="000357CF" w:rsidRDefault="00143260" w:rsidP="00FE184A">
      <w:pPr>
        <w:jc w:val="both"/>
        <w:outlineLvl w:val="0"/>
        <w:rPr>
          <w:rFonts w:ascii="Proxima Nova Rg" w:hAnsi="Proxima Nova Rg" w:cs="Arial"/>
          <w:b/>
          <w:sz w:val="20"/>
          <w:szCs w:val="20"/>
        </w:rPr>
      </w:pPr>
    </w:p>
    <w:p w14:paraId="5D5F5424" w14:textId="1FF11915" w:rsidR="00143260" w:rsidRPr="000357CF" w:rsidRDefault="00143260" w:rsidP="00FE184A">
      <w:pPr>
        <w:jc w:val="both"/>
        <w:outlineLvl w:val="0"/>
        <w:rPr>
          <w:rFonts w:ascii="Proxima Nova Rg" w:hAnsi="Proxima Nova Rg" w:cs="Arial"/>
          <w:bCs/>
          <w:sz w:val="20"/>
          <w:szCs w:val="20"/>
        </w:rPr>
      </w:pPr>
      <w:r w:rsidRPr="000357CF">
        <w:rPr>
          <w:rFonts w:ascii="Proxima Nova Rg" w:hAnsi="Proxima Nova Rg" w:cs="Arial"/>
          <w:b/>
          <w:sz w:val="20"/>
          <w:szCs w:val="20"/>
        </w:rPr>
        <w:t xml:space="preserve">Annex III: </w:t>
      </w:r>
      <w:r w:rsidRPr="000357CF">
        <w:rPr>
          <w:rFonts w:ascii="Proxima Nova Rg" w:hAnsi="Proxima Nova Rg" w:cs="Arial"/>
          <w:bCs/>
          <w:sz w:val="20"/>
          <w:szCs w:val="20"/>
        </w:rPr>
        <w:t>Annual Work Plan</w:t>
      </w:r>
      <w:bookmarkEnd w:id="15"/>
      <w:r w:rsidRPr="000357CF">
        <w:rPr>
          <w:rFonts w:ascii="Proxima Nova Rg" w:hAnsi="Proxima Nova Rg" w:cs="Arial"/>
          <w:bCs/>
          <w:sz w:val="20"/>
          <w:szCs w:val="20"/>
        </w:rPr>
        <w:t xml:space="preserve"> for </w:t>
      </w:r>
      <w:r w:rsidR="00C704DA" w:rsidRPr="000357CF">
        <w:rPr>
          <w:rFonts w:ascii="Proxima Nova Rg" w:hAnsi="Proxima Nova Rg" w:cs="Arial"/>
          <w:bCs/>
          <w:sz w:val="20"/>
          <w:szCs w:val="20"/>
        </w:rPr>
        <w:t>(</w:t>
      </w:r>
      <w:r w:rsidRPr="000357CF">
        <w:rPr>
          <w:rFonts w:ascii="Proxima Nova Rg" w:hAnsi="Proxima Nova Rg" w:cs="Arial"/>
          <w:bCs/>
          <w:sz w:val="20"/>
          <w:szCs w:val="20"/>
        </w:rPr>
        <w:t>next year)</w:t>
      </w:r>
    </w:p>
    <w:p w14:paraId="2D2BBE93" w14:textId="77777777" w:rsidR="00143260" w:rsidRPr="000357CF" w:rsidRDefault="00143260" w:rsidP="00FE184A">
      <w:pPr>
        <w:jc w:val="both"/>
        <w:outlineLvl w:val="0"/>
        <w:rPr>
          <w:rFonts w:ascii="Proxima Nova Rg" w:hAnsi="Proxima Nova Rg" w:cs="Arial"/>
          <w:b/>
          <w:sz w:val="18"/>
          <w:szCs w:val="18"/>
        </w:rPr>
      </w:pPr>
    </w:p>
    <w:p w14:paraId="023ACA8C" w14:textId="77777777" w:rsidR="00143260" w:rsidRPr="000357CF" w:rsidRDefault="00143260" w:rsidP="00FE184A">
      <w:pPr>
        <w:jc w:val="both"/>
        <w:outlineLvl w:val="0"/>
        <w:rPr>
          <w:rFonts w:ascii="Proxima Nova Rg" w:hAnsi="Proxima Nova Rg" w:cs="Arial"/>
          <w:b/>
          <w:sz w:val="18"/>
          <w:szCs w:val="18"/>
        </w:rPr>
      </w:pPr>
    </w:p>
    <w:p w14:paraId="247918BB" w14:textId="77777777" w:rsidR="00143260" w:rsidRPr="000357CF" w:rsidRDefault="00143260" w:rsidP="00FE184A">
      <w:pPr>
        <w:ind w:left="900" w:hanging="900"/>
        <w:jc w:val="both"/>
        <w:outlineLvl w:val="0"/>
        <w:rPr>
          <w:rFonts w:ascii="Proxima Nova Rg" w:hAnsi="Proxima Nova Rg" w:cs="Arial"/>
          <w:sz w:val="20"/>
          <w:szCs w:val="20"/>
        </w:rPr>
      </w:pPr>
    </w:p>
    <w:p w14:paraId="54B6766E" w14:textId="055CECE4" w:rsidR="00143260" w:rsidRDefault="00143260" w:rsidP="00FE184A">
      <w:pPr>
        <w:pStyle w:val="CommentText"/>
        <w:jc w:val="both"/>
        <w:outlineLvl w:val="0"/>
        <w:rPr>
          <w:rFonts w:ascii="Proxima Nova Rg" w:hAnsi="Proxima Nova Rg"/>
          <w:sz w:val="18"/>
          <w:szCs w:val="18"/>
        </w:rPr>
      </w:pPr>
      <w:bookmarkStart w:id="16" w:name="_Toc364027565"/>
      <w:r w:rsidRPr="000357CF">
        <w:rPr>
          <w:rFonts w:ascii="Proxima Nova Rg" w:hAnsi="Proxima Nova Rg" w:cs="Arial"/>
          <w:b/>
        </w:rPr>
        <w:t xml:space="preserve">Annex IV: </w:t>
      </w:r>
      <w:r w:rsidRPr="000357CF">
        <w:rPr>
          <w:rFonts w:ascii="Proxima Nova Rg" w:hAnsi="Proxima Nova Rg" w:cs="Arial"/>
        </w:rPr>
        <w:t>Assets</w:t>
      </w:r>
      <w:r w:rsidR="00743F67" w:rsidRPr="000357CF">
        <w:rPr>
          <w:rFonts w:ascii="Proxima Nova Rg" w:hAnsi="Proxima Nova Rg" w:cs="Arial"/>
        </w:rPr>
        <w:t xml:space="preserve"> List</w:t>
      </w:r>
      <w:r w:rsidRPr="000357CF">
        <w:rPr>
          <w:rFonts w:ascii="Proxima Nova Rg" w:hAnsi="Proxima Nova Rg" w:cs="Arial"/>
        </w:rPr>
        <w:t>.</w:t>
      </w:r>
      <w:bookmarkEnd w:id="16"/>
      <w:r w:rsidRPr="000357CF">
        <w:rPr>
          <w:rFonts w:ascii="Proxima Nova Rg" w:hAnsi="Proxima Nova Rg"/>
          <w:sz w:val="18"/>
          <w:szCs w:val="18"/>
        </w:rPr>
        <w:t xml:space="preserve"> </w:t>
      </w:r>
    </w:p>
    <w:p w14:paraId="58F88792" w14:textId="5175D457" w:rsidR="00A15432" w:rsidRDefault="00A15432" w:rsidP="00FE184A">
      <w:pPr>
        <w:pStyle w:val="CommentText"/>
        <w:jc w:val="both"/>
        <w:outlineLvl w:val="0"/>
        <w:rPr>
          <w:rFonts w:ascii="Proxima Nova Rg" w:hAnsi="Proxima Nova Rg"/>
          <w:sz w:val="18"/>
          <w:szCs w:val="18"/>
        </w:rPr>
      </w:pPr>
    </w:p>
    <w:p w14:paraId="2054B12A" w14:textId="77777777" w:rsidR="00A15432" w:rsidRDefault="00A15432" w:rsidP="00FE184A">
      <w:pPr>
        <w:pStyle w:val="CommentText"/>
        <w:jc w:val="both"/>
        <w:outlineLvl w:val="0"/>
        <w:rPr>
          <w:rFonts w:ascii="Proxima Nova Rg" w:hAnsi="Proxima Nova Rg" w:cs="Arial"/>
          <w:bCs/>
        </w:rPr>
      </w:pPr>
    </w:p>
    <w:p w14:paraId="305FE174" w14:textId="189B7E9B" w:rsidR="00A15432" w:rsidRPr="00A15432" w:rsidRDefault="00A15432" w:rsidP="00FE184A">
      <w:pPr>
        <w:pStyle w:val="CommentText"/>
        <w:jc w:val="both"/>
        <w:outlineLvl w:val="0"/>
        <w:rPr>
          <w:rFonts w:ascii="Proxima Nova Rg" w:hAnsi="Proxima Nova Rg" w:cs="Arial"/>
          <w:bCs/>
        </w:rPr>
      </w:pPr>
      <w:r w:rsidRPr="00A15432">
        <w:rPr>
          <w:rFonts w:ascii="Proxima Nova Rg" w:hAnsi="Proxima Nova Rg" w:cs="Arial"/>
          <w:bCs/>
        </w:rPr>
        <w:t xml:space="preserve">You may also include relevant copies of media coverage, publications, etc.  </w:t>
      </w:r>
    </w:p>
    <w:p w14:paraId="76EA4927" w14:textId="77777777" w:rsidR="00143260" w:rsidRPr="000357CF" w:rsidRDefault="00143260" w:rsidP="00FE184A">
      <w:pPr>
        <w:jc w:val="both"/>
        <w:outlineLvl w:val="0"/>
        <w:rPr>
          <w:rFonts w:ascii="Proxima Nova Rg" w:hAnsi="Proxima Nova Rg" w:cs="Arial"/>
          <w:b/>
          <w:sz w:val="20"/>
          <w:szCs w:val="20"/>
        </w:rPr>
      </w:pPr>
    </w:p>
    <w:p w14:paraId="46EABFC1" w14:textId="77777777" w:rsidR="00C323D4" w:rsidRPr="000357CF" w:rsidRDefault="00C323D4" w:rsidP="00FE184A">
      <w:pPr>
        <w:jc w:val="both"/>
        <w:rPr>
          <w:rFonts w:ascii="Proxima Nova Rg" w:hAnsi="Proxima Nova Rg"/>
          <w:sz w:val="22"/>
          <w:szCs w:val="22"/>
        </w:rPr>
      </w:pPr>
    </w:p>
    <w:sectPr w:rsidR="00C323D4" w:rsidRPr="000357CF" w:rsidSect="00C668BD">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EB17A" w14:textId="77777777" w:rsidR="0007472A" w:rsidRDefault="0007472A" w:rsidP="00143260">
      <w:r>
        <w:separator/>
      </w:r>
    </w:p>
  </w:endnote>
  <w:endnote w:type="continuationSeparator" w:id="0">
    <w:p w14:paraId="563190F4" w14:textId="77777777" w:rsidR="0007472A" w:rsidRDefault="0007472A" w:rsidP="00143260">
      <w:r>
        <w:continuationSeparator/>
      </w:r>
    </w:p>
  </w:endnote>
  <w:endnote w:type="continuationNotice" w:id="1">
    <w:p w14:paraId="07AC7F7A" w14:textId="77777777" w:rsidR="0007472A" w:rsidRDefault="0007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Myriad Pro">
    <w:altName w:val="Segoe UI"/>
    <w:panose1 w:val="020B0604020202020204"/>
    <w:charset w:val="00"/>
    <w:family w:val="swiss"/>
    <w:notTrueType/>
    <w:pitch w:val="variable"/>
    <w:sig w:usb0="A00002AF" w:usb1="5000204B" w:usb2="00000000" w:usb3="00000000" w:csb0="0000009F" w:csb1="00000000"/>
  </w:font>
  <w:font w:name="Proxima Nova Rg">
    <w:altName w:val="Tahoma"/>
    <w:panose1 w:val="020B0604020202020204"/>
    <w:charset w:val="00"/>
    <w:family w:val="modern"/>
    <w:pitch w:val="variable"/>
    <w:sig w:usb0="A00000AF" w:usb1="5000E0FB" w:usb2="00000000" w:usb3="00000000" w:csb0="0000019B" w:csb1="00000000"/>
  </w:font>
  <w:font w:name="Proxima Nova Th">
    <w:altName w:val="Tahoma"/>
    <w:panose1 w:val="020B0604020202020204"/>
    <w:charset w:val="00"/>
    <w:family w:val="modern"/>
    <w:notTrueType/>
    <w:pitch w:val="variable"/>
    <w:sig w:usb0="A00000AF" w:usb1="5000E0FB" w:usb2="00000000" w:usb3="00000000" w:csb0="0000019B" w:csb1="00000000"/>
  </w:font>
  <w:font w:name="Yu Mincho">
    <w:panose1 w:val="02020400000000000000"/>
    <w:charset w:val="80"/>
    <w:family w:val="roman"/>
    <w:pitch w:val="variable"/>
    <w:sig w:usb0="800002E7" w:usb1="2AC7FCFF" w:usb2="00000012" w:usb3="00000000" w:csb0="0002009F" w:csb1="00000000"/>
  </w:font>
  <w:font w:name="Proxima Nova">
    <w:altName w:val="Tahoma"/>
    <w:panose1 w:val="020B0604020202020204"/>
    <w:charset w:val="00"/>
    <w:family w:val="roman"/>
    <w:notTrueType/>
    <w:pitch w:val="default"/>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C74C0" w14:textId="77777777" w:rsidR="0007527B" w:rsidRDefault="0007527B" w:rsidP="00A036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79044" w14:textId="77777777" w:rsidR="0007527B" w:rsidRDefault="0007527B" w:rsidP="00A036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4174781"/>
      <w:docPartObj>
        <w:docPartGallery w:val="Page Numbers (Bottom of Page)"/>
        <w:docPartUnique/>
      </w:docPartObj>
    </w:sdtPr>
    <w:sdtEndPr>
      <w:rPr>
        <w:rStyle w:val="PageNumber"/>
      </w:rPr>
    </w:sdtEndPr>
    <w:sdtContent>
      <w:p w14:paraId="40653DBF" w14:textId="55D594AF" w:rsidR="0007527B" w:rsidRDefault="0007527B" w:rsidP="00F432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74797B" w14:textId="77777777" w:rsidR="0007527B" w:rsidRDefault="0007527B" w:rsidP="00A036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34254" w14:textId="77777777" w:rsidR="0007527B" w:rsidRPr="00DE760C" w:rsidRDefault="0007527B" w:rsidP="00C668BD">
    <w:pPr>
      <w:pStyle w:val="Footer"/>
      <w:pBdr>
        <w:top w:val="single" w:sz="4" w:space="1" w:color="D9D9D9"/>
      </w:pBdr>
      <w:jc w:val="right"/>
      <w:rPr>
        <w:rFonts w:ascii="Proxima Nova Rg" w:hAnsi="Proxima Nova Rg"/>
        <w:sz w:val="18"/>
      </w:rPr>
    </w:pPr>
    <w:r w:rsidRPr="00DE760C">
      <w:rPr>
        <w:rFonts w:ascii="Proxima Nova Rg" w:hAnsi="Proxima Nova Rg"/>
        <w:color w:val="2B579A"/>
        <w:sz w:val="18"/>
        <w:shd w:val="clear" w:color="auto" w:fill="E6E6E6"/>
      </w:rPr>
      <w:fldChar w:fldCharType="begin"/>
    </w:r>
    <w:r w:rsidRPr="00DE760C">
      <w:rPr>
        <w:rFonts w:ascii="Proxima Nova Rg" w:hAnsi="Proxima Nova Rg"/>
        <w:sz w:val="18"/>
      </w:rPr>
      <w:instrText xml:space="preserve"> PAGE   \* MERGEFORMAT </w:instrText>
    </w:r>
    <w:r w:rsidRPr="00DE760C">
      <w:rPr>
        <w:rFonts w:ascii="Proxima Nova Rg" w:hAnsi="Proxima Nova Rg"/>
        <w:color w:val="2B579A"/>
        <w:sz w:val="18"/>
        <w:shd w:val="clear" w:color="auto" w:fill="E6E6E6"/>
      </w:rPr>
      <w:fldChar w:fldCharType="separate"/>
    </w:r>
    <w:r w:rsidRPr="00DE760C">
      <w:rPr>
        <w:rFonts w:ascii="Proxima Nova Rg" w:hAnsi="Proxima Nova Rg"/>
        <w:noProof/>
        <w:sz w:val="18"/>
      </w:rPr>
      <w:t>3</w:t>
    </w:r>
    <w:r w:rsidRPr="00DE760C">
      <w:rPr>
        <w:rFonts w:ascii="Proxima Nova Rg" w:hAnsi="Proxima Nova Rg"/>
        <w:color w:val="2B579A"/>
        <w:sz w:val="18"/>
        <w:shd w:val="clear" w:color="auto" w:fill="E6E6E6"/>
      </w:rPr>
      <w:fldChar w:fldCharType="end"/>
    </w:r>
    <w:r w:rsidRPr="00DE760C">
      <w:rPr>
        <w:rFonts w:ascii="Proxima Nova Rg" w:hAnsi="Proxima Nova Rg"/>
        <w:sz w:val="18"/>
      </w:rPr>
      <w:t xml:space="preserve"> | </w:t>
    </w:r>
    <w:r w:rsidRPr="00DE760C">
      <w:rPr>
        <w:rFonts w:ascii="Proxima Nova Rg" w:hAnsi="Proxima Nova Rg"/>
        <w:color w:val="808080"/>
        <w:spacing w:val="60"/>
        <w:sz w:val="18"/>
      </w:rPr>
      <w:t>Page</w:t>
    </w:r>
  </w:p>
  <w:p w14:paraId="65046AA7" w14:textId="77777777" w:rsidR="0007527B" w:rsidRDefault="00075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868C6" w14:textId="77777777" w:rsidR="0007472A" w:rsidRDefault="0007472A" w:rsidP="00143260">
      <w:r>
        <w:separator/>
      </w:r>
    </w:p>
  </w:footnote>
  <w:footnote w:type="continuationSeparator" w:id="0">
    <w:p w14:paraId="41C8FE64" w14:textId="77777777" w:rsidR="0007472A" w:rsidRDefault="0007472A" w:rsidP="00143260">
      <w:r>
        <w:continuationSeparator/>
      </w:r>
    </w:p>
  </w:footnote>
  <w:footnote w:type="continuationNotice" w:id="1">
    <w:p w14:paraId="233AE46F" w14:textId="77777777" w:rsidR="0007472A" w:rsidRDefault="0007472A"/>
  </w:footnote>
  <w:footnote w:id="2">
    <w:p w14:paraId="01218875" w14:textId="3C441351" w:rsidR="0007527B" w:rsidRPr="0058468F" w:rsidRDefault="0007527B" w:rsidP="00E5588A">
      <w:pPr>
        <w:jc w:val="both"/>
        <w:rPr>
          <w:rFonts w:ascii="Proxima Nova Rg" w:hAnsi="Proxima Nova Rg"/>
          <w:sz w:val="18"/>
          <w:szCs w:val="18"/>
          <w:lang w:eastAsia="en-US"/>
        </w:rPr>
      </w:pPr>
      <w:r w:rsidRPr="00E5588A">
        <w:rPr>
          <w:rFonts w:ascii="Proxima Nova Rg" w:hAnsi="Proxima Nova Rg"/>
          <w:sz w:val="18"/>
          <w:szCs w:val="18"/>
          <w:lang w:eastAsia="en-US"/>
        </w:rPr>
        <w:footnoteRef/>
      </w:r>
      <w:r w:rsidRPr="00E5588A">
        <w:rPr>
          <w:rFonts w:ascii="Proxima Nova Rg" w:hAnsi="Proxima Nova Rg"/>
          <w:sz w:val="18"/>
          <w:szCs w:val="18"/>
          <w:lang w:eastAsia="en-US"/>
        </w:rPr>
        <w:t xml:space="preserve"> </w:t>
      </w:r>
      <w:r w:rsidRPr="0058468F">
        <w:rPr>
          <w:rFonts w:ascii="Proxima Nova Rg" w:hAnsi="Proxima Nova Rg"/>
          <w:sz w:val="18"/>
          <w:szCs w:val="18"/>
          <w:lang w:eastAsia="en-US"/>
        </w:rPr>
        <w:t xml:space="preserve">Disclaimer 1: Data contained in this financial report section is an extract of UNDP financial records. All financial provided above is provisional. Certified financial statements will be provided on </w:t>
      </w:r>
      <w:r w:rsidRPr="0058468F">
        <w:rPr>
          <w:rFonts w:ascii="Proxima Nova Rg" w:hAnsi="Proxima Nova Rg"/>
          <w:color w:val="A6A6A6" w:themeColor="background1" w:themeShade="A6"/>
          <w:sz w:val="18"/>
          <w:szCs w:val="18"/>
          <w:lang w:eastAsia="en-US"/>
        </w:rPr>
        <w:t>&lt;indicate date (30 June of the following year)&gt;</w:t>
      </w:r>
      <w:r w:rsidRPr="0058468F">
        <w:rPr>
          <w:rFonts w:ascii="Proxima Nova Rg" w:hAnsi="Proxima Nova Rg"/>
          <w:sz w:val="18"/>
          <w:szCs w:val="18"/>
          <w:lang w:eastAsia="en-US"/>
        </w:rPr>
        <w:t>.</w:t>
      </w:r>
    </w:p>
  </w:footnote>
  <w:footnote w:id="3">
    <w:p w14:paraId="6D070839" w14:textId="26149A91" w:rsidR="0007527B" w:rsidRPr="0058468F" w:rsidRDefault="0007527B" w:rsidP="00E5588A">
      <w:pPr>
        <w:spacing w:before="120" w:after="120"/>
        <w:jc w:val="both"/>
        <w:rPr>
          <w:rFonts w:ascii="Proxima Nova Rg" w:hAnsi="Proxima Nova Rg"/>
          <w:sz w:val="18"/>
          <w:szCs w:val="18"/>
          <w:lang w:eastAsia="en-US"/>
        </w:rPr>
      </w:pPr>
      <w:r w:rsidRPr="00E5588A">
        <w:rPr>
          <w:rFonts w:ascii="Proxima Nova Rg" w:hAnsi="Proxima Nova Rg"/>
          <w:sz w:val="18"/>
          <w:szCs w:val="18"/>
          <w:lang w:eastAsia="en-US"/>
        </w:rPr>
        <w:footnoteRef/>
      </w:r>
      <w:r w:rsidRPr="00E5588A">
        <w:rPr>
          <w:rFonts w:ascii="Proxima Nova Rg" w:hAnsi="Proxima Nova Rg"/>
          <w:sz w:val="18"/>
          <w:szCs w:val="18"/>
          <w:lang w:eastAsia="en-US"/>
        </w:rPr>
        <w:t xml:space="preserve"> Disclaimer 2: </w:t>
      </w:r>
      <w:r w:rsidRPr="0058468F">
        <w:rPr>
          <w:rFonts w:ascii="Proxima Nova Rg" w:hAnsi="Proxima Nova Rg"/>
          <w:sz w:val="18"/>
          <w:szCs w:val="18"/>
          <w:lang w:eastAsia="en-US"/>
        </w:rPr>
        <w:t>Of the USD xxxxx presented above, USD xxxx corresponds to eligible expenses (as per IPSAS terminology), and USD xxxx corresponds to legal commitments in force between UNDP and third parties for the reporting period.</w:t>
      </w:r>
    </w:p>
    <w:p w14:paraId="7CD4A6F1" w14:textId="41D3522A" w:rsidR="0007527B" w:rsidRPr="0058468F" w:rsidRDefault="0007527B">
      <w:pPr>
        <w:pStyle w:val="FootnoteText"/>
        <w:rPr>
          <w:lang w:val="x-non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E61"/>
    <w:multiLevelType w:val="hybridMultilevel"/>
    <w:tmpl w:val="FFFFFFFF"/>
    <w:lvl w:ilvl="0" w:tplc="D0608206">
      <w:start w:val="1"/>
      <w:numFmt w:val="decimal"/>
      <w:lvlText w:val="%1."/>
      <w:lvlJc w:val="left"/>
      <w:pPr>
        <w:ind w:left="720" w:hanging="360"/>
      </w:pPr>
    </w:lvl>
    <w:lvl w:ilvl="1" w:tplc="B17083CE">
      <w:start w:val="1"/>
      <w:numFmt w:val="lowerLetter"/>
      <w:lvlText w:val="%2."/>
      <w:lvlJc w:val="left"/>
      <w:pPr>
        <w:ind w:left="1440" w:hanging="360"/>
      </w:pPr>
    </w:lvl>
    <w:lvl w:ilvl="2" w:tplc="10C4AED0">
      <w:start w:val="1"/>
      <w:numFmt w:val="lowerRoman"/>
      <w:lvlText w:val="%3."/>
      <w:lvlJc w:val="right"/>
      <w:pPr>
        <w:ind w:left="2160" w:hanging="180"/>
      </w:pPr>
    </w:lvl>
    <w:lvl w:ilvl="3" w:tplc="DBD61EE8">
      <w:start w:val="1"/>
      <w:numFmt w:val="decimal"/>
      <w:lvlText w:val="%4."/>
      <w:lvlJc w:val="left"/>
      <w:pPr>
        <w:ind w:left="2880" w:hanging="360"/>
      </w:pPr>
    </w:lvl>
    <w:lvl w:ilvl="4" w:tplc="F9D06D0A">
      <w:start w:val="1"/>
      <w:numFmt w:val="lowerLetter"/>
      <w:lvlText w:val="%5."/>
      <w:lvlJc w:val="left"/>
      <w:pPr>
        <w:ind w:left="3600" w:hanging="360"/>
      </w:pPr>
    </w:lvl>
    <w:lvl w:ilvl="5" w:tplc="A44A4902">
      <w:start w:val="1"/>
      <w:numFmt w:val="lowerRoman"/>
      <w:lvlText w:val="%6."/>
      <w:lvlJc w:val="right"/>
      <w:pPr>
        <w:ind w:left="4320" w:hanging="180"/>
      </w:pPr>
    </w:lvl>
    <w:lvl w:ilvl="6" w:tplc="265E3AB6">
      <w:start w:val="1"/>
      <w:numFmt w:val="decimal"/>
      <w:lvlText w:val="%7."/>
      <w:lvlJc w:val="left"/>
      <w:pPr>
        <w:ind w:left="5040" w:hanging="360"/>
      </w:pPr>
    </w:lvl>
    <w:lvl w:ilvl="7" w:tplc="EB90B970">
      <w:start w:val="1"/>
      <w:numFmt w:val="lowerLetter"/>
      <w:lvlText w:val="%8."/>
      <w:lvlJc w:val="left"/>
      <w:pPr>
        <w:ind w:left="5760" w:hanging="360"/>
      </w:pPr>
    </w:lvl>
    <w:lvl w:ilvl="8" w:tplc="8E60A048">
      <w:start w:val="1"/>
      <w:numFmt w:val="lowerRoman"/>
      <w:lvlText w:val="%9."/>
      <w:lvlJc w:val="right"/>
      <w:pPr>
        <w:ind w:left="6480" w:hanging="180"/>
      </w:pPr>
    </w:lvl>
  </w:abstractNum>
  <w:abstractNum w:abstractNumId="1" w15:restartNumberingAfterBreak="0">
    <w:nsid w:val="07EE7856"/>
    <w:multiLevelType w:val="hybridMultilevel"/>
    <w:tmpl w:val="FFFFFFFF"/>
    <w:lvl w:ilvl="0" w:tplc="9D4AC3B4">
      <w:start w:val="1"/>
      <w:numFmt w:val="bullet"/>
      <w:lvlText w:val=""/>
      <w:lvlJc w:val="left"/>
      <w:pPr>
        <w:ind w:left="720" w:hanging="360"/>
      </w:pPr>
      <w:rPr>
        <w:rFonts w:ascii="Symbol" w:hAnsi="Symbol" w:hint="default"/>
      </w:rPr>
    </w:lvl>
    <w:lvl w:ilvl="1" w:tplc="4E569EC8">
      <w:start w:val="1"/>
      <w:numFmt w:val="bullet"/>
      <w:lvlText w:val="o"/>
      <w:lvlJc w:val="left"/>
      <w:pPr>
        <w:ind w:left="1440" w:hanging="360"/>
      </w:pPr>
      <w:rPr>
        <w:rFonts w:ascii="Courier New" w:hAnsi="Courier New" w:hint="default"/>
      </w:rPr>
    </w:lvl>
    <w:lvl w:ilvl="2" w:tplc="0186B504">
      <w:start w:val="1"/>
      <w:numFmt w:val="bullet"/>
      <w:lvlText w:val=""/>
      <w:lvlJc w:val="left"/>
      <w:pPr>
        <w:ind w:left="2160" w:hanging="360"/>
      </w:pPr>
      <w:rPr>
        <w:rFonts w:ascii="Wingdings" w:hAnsi="Wingdings" w:hint="default"/>
      </w:rPr>
    </w:lvl>
    <w:lvl w:ilvl="3" w:tplc="D450973E">
      <w:start w:val="1"/>
      <w:numFmt w:val="bullet"/>
      <w:lvlText w:val=""/>
      <w:lvlJc w:val="left"/>
      <w:pPr>
        <w:ind w:left="2880" w:hanging="360"/>
      </w:pPr>
      <w:rPr>
        <w:rFonts w:ascii="Symbol" w:hAnsi="Symbol" w:hint="default"/>
      </w:rPr>
    </w:lvl>
    <w:lvl w:ilvl="4" w:tplc="D398041C">
      <w:start w:val="1"/>
      <w:numFmt w:val="bullet"/>
      <w:lvlText w:val="o"/>
      <w:lvlJc w:val="left"/>
      <w:pPr>
        <w:ind w:left="3600" w:hanging="360"/>
      </w:pPr>
      <w:rPr>
        <w:rFonts w:ascii="Courier New" w:hAnsi="Courier New" w:hint="default"/>
      </w:rPr>
    </w:lvl>
    <w:lvl w:ilvl="5" w:tplc="1B7CA4AE">
      <w:start w:val="1"/>
      <w:numFmt w:val="bullet"/>
      <w:lvlText w:val=""/>
      <w:lvlJc w:val="left"/>
      <w:pPr>
        <w:ind w:left="4320" w:hanging="360"/>
      </w:pPr>
      <w:rPr>
        <w:rFonts w:ascii="Wingdings" w:hAnsi="Wingdings" w:hint="default"/>
      </w:rPr>
    </w:lvl>
    <w:lvl w:ilvl="6" w:tplc="1E5AD040">
      <w:start w:val="1"/>
      <w:numFmt w:val="bullet"/>
      <w:lvlText w:val=""/>
      <w:lvlJc w:val="left"/>
      <w:pPr>
        <w:ind w:left="5040" w:hanging="360"/>
      </w:pPr>
      <w:rPr>
        <w:rFonts w:ascii="Symbol" w:hAnsi="Symbol" w:hint="default"/>
      </w:rPr>
    </w:lvl>
    <w:lvl w:ilvl="7" w:tplc="C354FFFA">
      <w:start w:val="1"/>
      <w:numFmt w:val="bullet"/>
      <w:lvlText w:val="o"/>
      <w:lvlJc w:val="left"/>
      <w:pPr>
        <w:ind w:left="5760" w:hanging="360"/>
      </w:pPr>
      <w:rPr>
        <w:rFonts w:ascii="Courier New" w:hAnsi="Courier New" w:hint="default"/>
      </w:rPr>
    </w:lvl>
    <w:lvl w:ilvl="8" w:tplc="D5A6F50E">
      <w:start w:val="1"/>
      <w:numFmt w:val="bullet"/>
      <w:lvlText w:val=""/>
      <w:lvlJc w:val="left"/>
      <w:pPr>
        <w:ind w:left="6480" w:hanging="360"/>
      </w:pPr>
      <w:rPr>
        <w:rFonts w:ascii="Wingdings" w:hAnsi="Wingdings" w:hint="default"/>
      </w:rPr>
    </w:lvl>
  </w:abstractNum>
  <w:abstractNum w:abstractNumId="2" w15:restartNumberingAfterBreak="0">
    <w:nsid w:val="095069E0"/>
    <w:multiLevelType w:val="multilevel"/>
    <w:tmpl w:val="2182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305AF"/>
    <w:multiLevelType w:val="multilevel"/>
    <w:tmpl w:val="92624F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24410"/>
    <w:multiLevelType w:val="hybridMultilevel"/>
    <w:tmpl w:val="95E4DD06"/>
    <w:lvl w:ilvl="0" w:tplc="D946FD5E">
      <w:start w:val="1"/>
      <w:numFmt w:val="bullet"/>
      <w:lvlText w:val=""/>
      <w:lvlJc w:val="left"/>
      <w:pPr>
        <w:ind w:left="720" w:hanging="360"/>
      </w:pPr>
      <w:rPr>
        <w:rFonts w:ascii="Symbol" w:hAnsi="Symbol" w:hint="default"/>
      </w:rPr>
    </w:lvl>
    <w:lvl w:ilvl="1" w:tplc="C5A60F58">
      <w:start w:val="1"/>
      <w:numFmt w:val="bullet"/>
      <w:lvlText w:val="o"/>
      <w:lvlJc w:val="left"/>
      <w:pPr>
        <w:ind w:left="1440" w:hanging="360"/>
      </w:pPr>
      <w:rPr>
        <w:rFonts w:ascii="Courier New" w:hAnsi="Courier New" w:hint="default"/>
      </w:rPr>
    </w:lvl>
    <w:lvl w:ilvl="2" w:tplc="FBDCCB60">
      <w:start w:val="1"/>
      <w:numFmt w:val="bullet"/>
      <w:lvlText w:val=""/>
      <w:lvlJc w:val="left"/>
      <w:pPr>
        <w:ind w:left="2160" w:hanging="360"/>
      </w:pPr>
      <w:rPr>
        <w:rFonts w:ascii="Wingdings" w:hAnsi="Wingdings" w:hint="default"/>
      </w:rPr>
    </w:lvl>
    <w:lvl w:ilvl="3" w:tplc="B010D49E">
      <w:start w:val="1"/>
      <w:numFmt w:val="bullet"/>
      <w:lvlText w:val=""/>
      <w:lvlJc w:val="left"/>
      <w:pPr>
        <w:ind w:left="2880" w:hanging="360"/>
      </w:pPr>
      <w:rPr>
        <w:rFonts w:ascii="Symbol" w:hAnsi="Symbol" w:hint="default"/>
      </w:rPr>
    </w:lvl>
    <w:lvl w:ilvl="4" w:tplc="2B04C372">
      <w:start w:val="1"/>
      <w:numFmt w:val="bullet"/>
      <w:lvlText w:val="o"/>
      <w:lvlJc w:val="left"/>
      <w:pPr>
        <w:ind w:left="3600" w:hanging="360"/>
      </w:pPr>
      <w:rPr>
        <w:rFonts w:ascii="Courier New" w:hAnsi="Courier New" w:hint="default"/>
      </w:rPr>
    </w:lvl>
    <w:lvl w:ilvl="5" w:tplc="67AE1580">
      <w:start w:val="1"/>
      <w:numFmt w:val="bullet"/>
      <w:lvlText w:val=""/>
      <w:lvlJc w:val="left"/>
      <w:pPr>
        <w:ind w:left="4320" w:hanging="360"/>
      </w:pPr>
      <w:rPr>
        <w:rFonts w:ascii="Wingdings" w:hAnsi="Wingdings" w:hint="default"/>
      </w:rPr>
    </w:lvl>
    <w:lvl w:ilvl="6" w:tplc="142E8754">
      <w:start w:val="1"/>
      <w:numFmt w:val="bullet"/>
      <w:lvlText w:val=""/>
      <w:lvlJc w:val="left"/>
      <w:pPr>
        <w:ind w:left="5040" w:hanging="360"/>
      </w:pPr>
      <w:rPr>
        <w:rFonts w:ascii="Symbol" w:hAnsi="Symbol" w:hint="default"/>
      </w:rPr>
    </w:lvl>
    <w:lvl w:ilvl="7" w:tplc="10B43492">
      <w:start w:val="1"/>
      <w:numFmt w:val="bullet"/>
      <w:lvlText w:val="o"/>
      <w:lvlJc w:val="left"/>
      <w:pPr>
        <w:ind w:left="5760" w:hanging="360"/>
      </w:pPr>
      <w:rPr>
        <w:rFonts w:ascii="Courier New" w:hAnsi="Courier New" w:hint="default"/>
      </w:rPr>
    </w:lvl>
    <w:lvl w:ilvl="8" w:tplc="4D4E040E">
      <w:start w:val="1"/>
      <w:numFmt w:val="bullet"/>
      <w:lvlText w:val=""/>
      <w:lvlJc w:val="left"/>
      <w:pPr>
        <w:ind w:left="6480" w:hanging="360"/>
      </w:pPr>
      <w:rPr>
        <w:rFonts w:ascii="Wingdings" w:hAnsi="Wingdings" w:hint="default"/>
      </w:rPr>
    </w:lvl>
  </w:abstractNum>
  <w:abstractNum w:abstractNumId="5" w15:restartNumberingAfterBreak="0">
    <w:nsid w:val="17430BF9"/>
    <w:multiLevelType w:val="multilevel"/>
    <w:tmpl w:val="0076E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784289"/>
    <w:multiLevelType w:val="multilevel"/>
    <w:tmpl w:val="A1D87F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716401"/>
    <w:multiLevelType w:val="multilevel"/>
    <w:tmpl w:val="72E2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CB38C4"/>
    <w:multiLevelType w:val="hybridMultilevel"/>
    <w:tmpl w:val="FFFFFFFF"/>
    <w:lvl w:ilvl="0" w:tplc="CDDE3EDA">
      <w:start w:val="1"/>
      <w:numFmt w:val="bullet"/>
      <w:lvlText w:val=""/>
      <w:lvlJc w:val="left"/>
      <w:pPr>
        <w:ind w:left="720" w:hanging="360"/>
      </w:pPr>
      <w:rPr>
        <w:rFonts w:ascii="Symbol" w:hAnsi="Symbol" w:hint="default"/>
      </w:rPr>
    </w:lvl>
    <w:lvl w:ilvl="1" w:tplc="8DF802AC">
      <w:start w:val="1"/>
      <w:numFmt w:val="bullet"/>
      <w:lvlText w:val="o"/>
      <w:lvlJc w:val="left"/>
      <w:pPr>
        <w:ind w:left="1440" w:hanging="360"/>
      </w:pPr>
      <w:rPr>
        <w:rFonts w:ascii="Courier New" w:hAnsi="Courier New" w:hint="default"/>
      </w:rPr>
    </w:lvl>
    <w:lvl w:ilvl="2" w:tplc="CE9CF5AC">
      <w:start w:val="1"/>
      <w:numFmt w:val="bullet"/>
      <w:lvlText w:val=""/>
      <w:lvlJc w:val="left"/>
      <w:pPr>
        <w:ind w:left="2160" w:hanging="360"/>
      </w:pPr>
      <w:rPr>
        <w:rFonts w:ascii="Wingdings" w:hAnsi="Wingdings" w:hint="default"/>
      </w:rPr>
    </w:lvl>
    <w:lvl w:ilvl="3" w:tplc="78249F52">
      <w:start w:val="1"/>
      <w:numFmt w:val="bullet"/>
      <w:lvlText w:val=""/>
      <w:lvlJc w:val="left"/>
      <w:pPr>
        <w:ind w:left="2880" w:hanging="360"/>
      </w:pPr>
      <w:rPr>
        <w:rFonts w:ascii="Symbol" w:hAnsi="Symbol" w:hint="default"/>
      </w:rPr>
    </w:lvl>
    <w:lvl w:ilvl="4" w:tplc="BEF2FA5E">
      <w:start w:val="1"/>
      <w:numFmt w:val="bullet"/>
      <w:lvlText w:val="o"/>
      <w:lvlJc w:val="left"/>
      <w:pPr>
        <w:ind w:left="3600" w:hanging="360"/>
      </w:pPr>
      <w:rPr>
        <w:rFonts w:ascii="Courier New" w:hAnsi="Courier New" w:hint="default"/>
      </w:rPr>
    </w:lvl>
    <w:lvl w:ilvl="5" w:tplc="8A184710">
      <w:start w:val="1"/>
      <w:numFmt w:val="bullet"/>
      <w:lvlText w:val=""/>
      <w:lvlJc w:val="left"/>
      <w:pPr>
        <w:ind w:left="4320" w:hanging="360"/>
      </w:pPr>
      <w:rPr>
        <w:rFonts w:ascii="Wingdings" w:hAnsi="Wingdings" w:hint="default"/>
      </w:rPr>
    </w:lvl>
    <w:lvl w:ilvl="6" w:tplc="863E8684">
      <w:start w:val="1"/>
      <w:numFmt w:val="bullet"/>
      <w:lvlText w:val=""/>
      <w:lvlJc w:val="left"/>
      <w:pPr>
        <w:ind w:left="5040" w:hanging="360"/>
      </w:pPr>
      <w:rPr>
        <w:rFonts w:ascii="Symbol" w:hAnsi="Symbol" w:hint="default"/>
      </w:rPr>
    </w:lvl>
    <w:lvl w:ilvl="7" w:tplc="209EC05C">
      <w:start w:val="1"/>
      <w:numFmt w:val="bullet"/>
      <w:lvlText w:val="o"/>
      <w:lvlJc w:val="left"/>
      <w:pPr>
        <w:ind w:left="5760" w:hanging="360"/>
      </w:pPr>
      <w:rPr>
        <w:rFonts w:ascii="Courier New" w:hAnsi="Courier New" w:hint="default"/>
      </w:rPr>
    </w:lvl>
    <w:lvl w:ilvl="8" w:tplc="20D87B26">
      <w:start w:val="1"/>
      <w:numFmt w:val="bullet"/>
      <w:lvlText w:val=""/>
      <w:lvlJc w:val="left"/>
      <w:pPr>
        <w:ind w:left="6480" w:hanging="360"/>
      </w:pPr>
      <w:rPr>
        <w:rFonts w:ascii="Wingdings" w:hAnsi="Wingdings" w:hint="default"/>
      </w:rPr>
    </w:lvl>
  </w:abstractNum>
  <w:abstractNum w:abstractNumId="9" w15:restartNumberingAfterBreak="0">
    <w:nsid w:val="21462A0E"/>
    <w:multiLevelType w:val="hybridMultilevel"/>
    <w:tmpl w:val="1C8A6372"/>
    <w:lvl w:ilvl="0" w:tplc="9270716A">
      <w:start w:val="1"/>
      <w:numFmt w:val="decimal"/>
      <w:lvlText w:val="%1."/>
      <w:lvlJc w:val="left"/>
      <w:pPr>
        <w:ind w:left="720" w:hanging="360"/>
      </w:pPr>
    </w:lvl>
    <w:lvl w:ilvl="1" w:tplc="51E2CB0A">
      <w:start w:val="1"/>
      <w:numFmt w:val="lowerLetter"/>
      <w:lvlText w:val="%2."/>
      <w:lvlJc w:val="left"/>
      <w:pPr>
        <w:ind w:left="1440" w:hanging="360"/>
      </w:pPr>
    </w:lvl>
    <w:lvl w:ilvl="2" w:tplc="F9EEE43A">
      <w:start w:val="1"/>
      <w:numFmt w:val="lowerRoman"/>
      <w:lvlText w:val="%3."/>
      <w:lvlJc w:val="right"/>
      <w:pPr>
        <w:ind w:left="2160" w:hanging="180"/>
      </w:pPr>
    </w:lvl>
    <w:lvl w:ilvl="3" w:tplc="3A787B38">
      <w:start w:val="1"/>
      <w:numFmt w:val="decimal"/>
      <w:lvlText w:val="%4."/>
      <w:lvlJc w:val="left"/>
      <w:pPr>
        <w:ind w:left="2880" w:hanging="360"/>
      </w:pPr>
    </w:lvl>
    <w:lvl w:ilvl="4" w:tplc="6F86F2BC">
      <w:start w:val="1"/>
      <w:numFmt w:val="lowerLetter"/>
      <w:lvlText w:val="%5."/>
      <w:lvlJc w:val="left"/>
      <w:pPr>
        <w:ind w:left="3600" w:hanging="360"/>
      </w:pPr>
    </w:lvl>
    <w:lvl w:ilvl="5" w:tplc="D870FC3A">
      <w:start w:val="1"/>
      <w:numFmt w:val="lowerRoman"/>
      <w:lvlText w:val="%6."/>
      <w:lvlJc w:val="right"/>
      <w:pPr>
        <w:ind w:left="4320" w:hanging="180"/>
      </w:pPr>
    </w:lvl>
    <w:lvl w:ilvl="6" w:tplc="E7C63F58">
      <w:start w:val="1"/>
      <w:numFmt w:val="decimal"/>
      <w:lvlText w:val="%7."/>
      <w:lvlJc w:val="left"/>
      <w:pPr>
        <w:ind w:left="5040" w:hanging="360"/>
      </w:pPr>
    </w:lvl>
    <w:lvl w:ilvl="7" w:tplc="7424291A">
      <w:start w:val="1"/>
      <w:numFmt w:val="lowerLetter"/>
      <w:lvlText w:val="%8."/>
      <w:lvlJc w:val="left"/>
      <w:pPr>
        <w:ind w:left="5760" w:hanging="360"/>
      </w:pPr>
    </w:lvl>
    <w:lvl w:ilvl="8" w:tplc="3F4A6BF8">
      <w:start w:val="1"/>
      <w:numFmt w:val="lowerRoman"/>
      <w:lvlText w:val="%9."/>
      <w:lvlJc w:val="right"/>
      <w:pPr>
        <w:ind w:left="6480" w:hanging="180"/>
      </w:pPr>
    </w:lvl>
  </w:abstractNum>
  <w:abstractNum w:abstractNumId="10" w15:restartNumberingAfterBreak="0">
    <w:nsid w:val="258E7CC4"/>
    <w:multiLevelType w:val="hybridMultilevel"/>
    <w:tmpl w:val="F91C569E"/>
    <w:lvl w:ilvl="0" w:tplc="0504B0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D3140B"/>
    <w:multiLevelType w:val="hybridMultilevel"/>
    <w:tmpl w:val="23445786"/>
    <w:lvl w:ilvl="0" w:tplc="050CDD84">
      <w:start w:val="1"/>
      <w:numFmt w:val="bullet"/>
      <w:lvlText w:val="•"/>
      <w:lvlJc w:val="left"/>
      <w:pPr>
        <w:tabs>
          <w:tab w:val="num" w:pos="720"/>
        </w:tabs>
        <w:ind w:left="720" w:hanging="360"/>
      </w:pPr>
      <w:rPr>
        <w:rFonts w:ascii="Arial" w:hAnsi="Arial" w:hint="default"/>
      </w:rPr>
    </w:lvl>
    <w:lvl w:ilvl="1" w:tplc="9030166A" w:tentative="1">
      <w:start w:val="1"/>
      <w:numFmt w:val="bullet"/>
      <w:lvlText w:val="•"/>
      <w:lvlJc w:val="left"/>
      <w:pPr>
        <w:tabs>
          <w:tab w:val="num" w:pos="1440"/>
        </w:tabs>
        <w:ind w:left="1440" w:hanging="360"/>
      </w:pPr>
      <w:rPr>
        <w:rFonts w:ascii="Arial" w:hAnsi="Arial" w:hint="default"/>
      </w:rPr>
    </w:lvl>
    <w:lvl w:ilvl="2" w:tplc="2BCEE5B6" w:tentative="1">
      <w:start w:val="1"/>
      <w:numFmt w:val="bullet"/>
      <w:lvlText w:val="•"/>
      <w:lvlJc w:val="left"/>
      <w:pPr>
        <w:tabs>
          <w:tab w:val="num" w:pos="2160"/>
        </w:tabs>
        <w:ind w:left="2160" w:hanging="360"/>
      </w:pPr>
      <w:rPr>
        <w:rFonts w:ascii="Arial" w:hAnsi="Arial" w:hint="default"/>
      </w:rPr>
    </w:lvl>
    <w:lvl w:ilvl="3" w:tplc="1FBE1636" w:tentative="1">
      <w:start w:val="1"/>
      <w:numFmt w:val="bullet"/>
      <w:lvlText w:val="•"/>
      <w:lvlJc w:val="left"/>
      <w:pPr>
        <w:tabs>
          <w:tab w:val="num" w:pos="2880"/>
        </w:tabs>
        <w:ind w:left="2880" w:hanging="360"/>
      </w:pPr>
      <w:rPr>
        <w:rFonts w:ascii="Arial" w:hAnsi="Arial" w:hint="default"/>
      </w:rPr>
    </w:lvl>
    <w:lvl w:ilvl="4" w:tplc="89E8264C" w:tentative="1">
      <w:start w:val="1"/>
      <w:numFmt w:val="bullet"/>
      <w:lvlText w:val="•"/>
      <w:lvlJc w:val="left"/>
      <w:pPr>
        <w:tabs>
          <w:tab w:val="num" w:pos="3600"/>
        </w:tabs>
        <w:ind w:left="3600" w:hanging="360"/>
      </w:pPr>
      <w:rPr>
        <w:rFonts w:ascii="Arial" w:hAnsi="Arial" w:hint="default"/>
      </w:rPr>
    </w:lvl>
    <w:lvl w:ilvl="5" w:tplc="8E10A234" w:tentative="1">
      <w:start w:val="1"/>
      <w:numFmt w:val="bullet"/>
      <w:lvlText w:val="•"/>
      <w:lvlJc w:val="left"/>
      <w:pPr>
        <w:tabs>
          <w:tab w:val="num" w:pos="4320"/>
        </w:tabs>
        <w:ind w:left="4320" w:hanging="360"/>
      </w:pPr>
      <w:rPr>
        <w:rFonts w:ascii="Arial" w:hAnsi="Arial" w:hint="default"/>
      </w:rPr>
    </w:lvl>
    <w:lvl w:ilvl="6" w:tplc="2B9A3B0A" w:tentative="1">
      <w:start w:val="1"/>
      <w:numFmt w:val="bullet"/>
      <w:lvlText w:val="•"/>
      <w:lvlJc w:val="left"/>
      <w:pPr>
        <w:tabs>
          <w:tab w:val="num" w:pos="5040"/>
        </w:tabs>
        <w:ind w:left="5040" w:hanging="360"/>
      </w:pPr>
      <w:rPr>
        <w:rFonts w:ascii="Arial" w:hAnsi="Arial" w:hint="default"/>
      </w:rPr>
    </w:lvl>
    <w:lvl w:ilvl="7" w:tplc="50BE0FD4" w:tentative="1">
      <w:start w:val="1"/>
      <w:numFmt w:val="bullet"/>
      <w:lvlText w:val="•"/>
      <w:lvlJc w:val="left"/>
      <w:pPr>
        <w:tabs>
          <w:tab w:val="num" w:pos="5760"/>
        </w:tabs>
        <w:ind w:left="5760" w:hanging="360"/>
      </w:pPr>
      <w:rPr>
        <w:rFonts w:ascii="Arial" w:hAnsi="Arial" w:hint="default"/>
      </w:rPr>
    </w:lvl>
    <w:lvl w:ilvl="8" w:tplc="9F449B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F6D35"/>
    <w:multiLevelType w:val="hybridMultilevel"/>
    <w:tmpl w:val="FFFFFFFF"/>
    <w:lvl w:ilvl="0" w:tplc="AE36F2D8">
      <w:start w:val="1"/>
      <w:numFmt w:val="decimal"/>
      <w:lvlText w:val="%1."/>
      <w:lvlJc w:val="left"/>
      <w:pPr>
        <w:ind w:left="720" w:hanging="360"/>
      </w:pPr>
    </w:lvl>
    <w:lvl w:ilvl="1" w:tplc="E9E45D7A">
      <w:start w:val="1"/>
      <w:numFmt w:val="lowerLetter"/>
      <w:lvlText w:val="%2."/>
      <w:lvlJc w:val="left"/>
      <w:pPr>
        <w:ind w:left="1440" w:hanging="360"/>
      </w:pPr>
    </w:lvl>
    <w:lvl w:ilvl="2" w:tplc="8298730A">
      <w:start w:val="1"/>
      <w:numFmt w:val="lowerRoman"/>
      <w:lvlText w:val="%3."/>
      <w:lvlJc w:val="right"/>
      <w:pPr>
        <w:ind w:left="2160" w:hanging="180"/>
      </w:pPr>
    </w:lvl>
    <w:lvl w:ilvl="3" w:tplc="CFA6B212">
      <w:start w:val="1"/>
      <w:numFmt w:val="decimal"/>
      <w:lvlText w:val="%4."/>
      <w:lvlJc w:val="left"/>
      <w:pPr>
        <w:ind w:left="2880" w:hanging="360"/>
      </w:pPr>
    </w:lvl>
    <w:lvl w:ilvl="4" w:tplc="07408E76">
      <w:start w:val="1"/>
      <w:numFmt w:val="lowerLetter"/>
      <w:lvlText w:val="%5."/>
      <w:lvlJc w:val="left"/>
      <w:pPr>
        <w:ind w:left="3600" w:hanging="360"/>
      </w:pPr>
    </w:lvl>
    <w:lvl w:ilvl="5" w:tplc="D638A0AC">
      <w:start w:val="1"/>
      <w:numFmt w:val="lowerRoman"/>
      <w:lvlText w:val="%6."/>
      <w:lvlJc w:val="right"/>
      <w:pPr>
        <w:ind w:left="4320" w:hanging="180"/>
      </w:pPr>
    </w:lvl>
    <w:lvl w:ilvl="6" w:tplc="71F2E634">
      <w:start w:val="1"/>
      <w:numFmt w:val="decimal"/>
      <w:lvlText w:val="%7."/>
      <w:lvlJc w:val="left"/>
      <w:pPr>
        <w:ind w:left="5040" w:hanging="360"/>
      </w:pPr>
    </w:lvl>
    <w:lvl w:ilvl="7" w:tplc="14FE9972">
      <w:start w:val="1"/>
      <w:numFmt w:val="lowerLetter"/>
      <w:lvlText w:val="%8."/>
      <w:lvlJc w:val="left"/>
      <w:pPr>
        <w:ind w:left="5760" w:hanging="360"/>
      </w:pPr>
    </w:lvl>
    <w:lvl w:ilvl="8" w:tplc="4098775A">
      <w:start w:val="1"/>
      <w:numFmt w:val="lowerRoman"/>
      <w:lvlText w:val="%9."/>
      <w:lvlJc w:val="right"/>
      <w:pPr>
        <w:ind w:left="6480" w:hanging="180"/>
      </w:pPr>
    </w:lvl>
  </w:abstractNum>
  <w:abstractNum w:abstractNumId="13" w15:restartNumberingAfterBreak="0">
    <w:nsid w:val="2C463CC2"/>
    <w:multiLevelType w:val="hybridMultilevel"/>
    <w:tmpl w:val="0EE84BA6"/>
    <w:lvl w:ilvl="0" w:tplc="35BCC3CC">
      <w:start w:val="2013"/>
      <w:numFmt w:val="bullet"/>
      <w:lvlText w:val="-"/>
      <w:lvlJc w:val="left"/>
      <w:pPr>
        <w:ind w:left="360" w:hanging="360"/>
      </w:pPr>
      <w:rPr>
        <w:rFonts w:ascii="Times New Roman" w:eastAsia="Calibri"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4A54F6"/>
    <w:multiLevelType w:val="hybridMultilevel"/>
    <w:tmpl w:val="FFFFFFFF"/>
    <w:lvl w:ilvl="0" w:tplc="4B880342">
      <w:start w:val="1"/>
      <w:numFmt w:val="bullet"/>
      <w:lvlText w:val=""/>
      <w:lvlJc w:val="left"/>
      <w:pPr>
        <w:ind w:left="720" w:hanging="360"/>
      </w:pPr>
      <w:rPr>
        <w:rFonts w:ascii="Symbol" w:hAnsi="Symbol" w:hint="default"/>
      </w:rPr>
    </w:lvl>
    <w:lvl w:ilvl="1" w:tplc="700A9B12">
      <w:start w:val="1"/>
      <w:numFmt w:val="bullet"/>
      <w:lvlText w:val="o"/>
      <w:lvlJc w:val="left"/>
      <w:pPr>
        <w:ind w:left="1440" w:hanging="360"/>
      </w:pPr>
      <w:rPr>
        <w:rFonts w:ascii="Courier New" w:hAnsi="Courier New" w:hint="default"/>
      </w:rPr>
    </w:lvl>
    <w:lvl w:ilvl="2" w:tplc="96E6704A">
      <w:start w:val="1"/>
      <w:numFmt w:val="bullet"/>
      <w:lvlText w:val=""/>
      <w:lvlJc w:val="left"/>
      <w:pPr>
        <w:ind w:left="2160" w:hanging="360"/>
      </w:pPr>
      <w:rPr>
        <w:rFonts w:ascii="Wingdings" w:hAnsi="Wingdings" w:hint="default"/>
      </w:rPr>
    </w:lvl>
    <w:lvl w:ilvl="3" w:tplc="5D7E033E">
      <w:start w:val="1"/>
      <w:numFmt w:val="bullet"/>
      <w:lvlText w:val=""/>
      <w:lvlJc w:val="left"/>
      <w:pPr>
        <w:ind w:left="2880" w:hanging="360"/>
      </w:pPr>
      <w:rPr>
        <w:rFonts w:ascii="Symbol" w:hAnsi="Symbol" w:hint="default"/>
      </w:rPr>
    </w:lvl>
    <w:lvl w:ilvl="4" w:tplc="C726A726">
      <w:start w:val="1"/>
      <w:numFmt w:val="bullet"/>
      <w:lvlText w:val="o"/>
      <w:lvlJc w:val="left"/>
      <w:pPr>
        <w:ind w:left="3600" w:hanging="360"/>
      </w:pPr>
      <w:rPr>
        <w:rFonts w:ascii="Courier New" w:hAnsi="Courier New" w:hint="default"/>
      </w:rPr>
    </w:lvl>
    <w:lvl w:ilvl="5" w:tplc="0764D694">
      <w:start w:val="1"/>
      <w:numFmt w:val="bullet"/>
      <w:lvlText w:val=""/>
      <w:lvlJc w:val="left"/>
      <w:pPr>
        <w:ind w:left="4320" w:hanging="360"/>
      </w:pPr>
      <w:rPr>
        <w:rFonts w:ascii="Wingdings" w:hAnsi="Wingdings" w:hint="default"/>
      </w:rPr>
    </w:lvl>
    <w:lvl w:ilvl="6" w:tplc="AE66FFC2">
      <w:start w:val="1"/>
      <w:numFmt w:val="bullet"/>
      <w:lvlText w:val=""/>
      <w:lvlJc w:val="left"/>
      <w:pPr>
        <w:ind w:left="5040" w:hanging="360"/>
      </w:pPr>
      <w:rPr>
        <w:rFonts w:ascii="Symbol" w:hAnsi="Symbol" w:hint="default"/>
      </w:rPr>
    </w:lvl>
    <w:lvl w:ilvl="7" w:tplc="79FE7EE0">
      <w:start w:val="1"/>
      <w:numFmt w:val="bullet"/>
      <w:lvlText w:val="o"/>
      <w:lvlJc w:val="left"/>
      <w:pPr>
        <w:ind w:left="5760" w:hanging="360"/>
      </w:pPr>
      <w:rPr>
        <w:rFonts w:ascii="Courier New" w:hAnsi="Courier New" w:hint="default"/>
      </w:rPr>
    </w:lvl>
    <w:lvl w:ilvl="8" w:tplc="B7C48820">
      <w:start w:val="1"/>
      <w:numFmt w:val="bullet"/>
      <w:lvlText w:val=""/>
      <w:lvlJc w:val="left"/>
      <w:pPr>
        <w:ind w:left="6480" w:hanging="360"/>
      </w:pPr>
      <w:rPr>
        <w:rFonts w:ascii="Wingdings" w:hAnsi="Wingdings" w:hint="default"/>
      </w:rPr>
    </w:lvl>
  </w:abstractNum>
  <w:abstractNum w:abstractNumId="15" w15:restartNumberingAfterBreak="0">
    <w:nsid w:val="2F5B7C35"/>
    <w:multiLevelType w:val="multilevel"/>
    <w:tmpl w:val="7D68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EB62B2"/>
    <w:multiLevelType w:val="multilevel"/>
    <w:tmpl w:val="161EB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8174B7"/>
    <w:multiLevelType w:val="hybridMultilevel"/>
    <w:tmpl w:val="AC389438"/>
    <w:lvl w:ilvl="0" w:tplc="92FA20FA">
      <w:start w:val="1"/>
      <w:numFmt w:val="decimal"/>
      <w:lvlText w:val="%1."/>
      <w:lvlJc w:val="left"/>
      <w:pPr>
        <w:ind w:left="720" w:hanging="360"/>
      </w:pPr>
    </w:lvl>
    <w:lvl w:ilvl="1" w:tplc="9A5E89C0">
      <w:start w:val="1"/>
      <w:numFmt w:val="lowerLetter"/>
      <w:lvlText w:val="%2."/>
      <w:lvlJc w:val="left"/>
      <w:pPr>
        <w:ind w:left="1440" w:hanging="360"/>
      </w:pPr>
    </w:lvl>
    <w:lvl w:ilvl="2" w:tplc="209438DA">
      <w:start w:val="1"/>
      <w:numFmt w:val="lowerRoman"/>
      <w:lvlText w:val="%3."/>
      <w:lvlJc w:val="right"/>
      <w:pPr>
        <w:ind w:left="2160" w:hanging="180"/>
      </w:pPr>
    </w:lvl>
    <w:lvl w:ilvl="3" w:tplc="6D1AEDDC">
      <w:start w:val="1"/>
      <w:numFmt w:val="decimal"/>
      <w:lvlText w:val="%4."/>
      <w:lvlJc w:val="left"/>
      <w:pPr>
        <w:ind w:left="2880" w:hanging="360"/>
      </w:pPr>
    </w:lvl>
    <w:lvl w:ilvl="4" w:tplc="D6C0180E">
      <w:start w:val="1"/>
      <w:numFmt w:val="lowerLetter"/>
      <w:lvlText w:val="%5."/>
      <w:lvlJc w:val="left"/>
      <w:pPr>
        <w:ind w:left="3600" w:hanging="360"/>
      </w:pPr>
    </w:lvl>
    <w:lvl w:ilvl="5" w:tplc="3F68EC04">
      <w:start w:val="1"/>
      <w:numFmt w:val="lowerRoman"/>
      <w:lvlText w:val="%6."/>
      <w:lvlJc w:val="right"/>
      <w:pPr>
        <w:ind w:left="4320" w:hanging="180"/>
      </w:pPr>
    </w:lvl>
    <w:lvl w:ilvl="6" w:tplc="D65E882C">
      <w:start w:val="1"/>
      <w:numFmt w:val="decimal"/>
      <w:lvlText w:val="%7."/>
      <w:lvlJc w:val="left"/>
      <w:pPr>
        <w:ind w:left="5040" w:hanging="360"/>
      </w:pPr>
    </w:lvl>
    <w:lvl w:ilvl="7" w:tplc="A16E70B8">
      <w:start w:val="1"/>
      <w:numFmt w:val="lowerLetter"/>
      <w:lvlText w:val="%8."/>
      <w:lvlJc w:val="left"/>
      <w:pPr>
        <w:ind w:left="5760" w:hanging="360"/>
      </w:pPr>
    </w:lvl>
    <w:lvl w:ilvl="8" w:tplc="AF6C6B3A">
      <w:start w:val="1"/>
      <w:numFmt w:val="lowerRoman"/>
      <w:lvlText w:val="%9."/>
      <w:lvlJc w:val="right"/>
      <w:pPr>
        <w:ind w:left="6480" w:hanging="180"/>
      </w:pPr>
    </w:lvl>
  </w:abstractNum>
  <w:abstractNum w:abstractNumId="18" w15:restartNumberingAfterBreak="0">
    <w:nsid w:val="36CE396E"/>
    <w:multiLevelType w:val="multilevel"/>
    <w:tmpl w:val="01DE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C3498D"/>
    <w:multiLevelType w:val="hybridMultilevel"/>
    <w:tmpl w:val="639CD976"/>
    <w:lvl w:ilvl="0" w:tplc="F4F88066">
      <w:start w:val="1"/>
      <w:numFmt w:val="bullet"/>
      <w:lvlText w:val=""/>
      <w:lvlJc w:val="left"/>
      <w:pPr>
        <w:ind w:left="720" w:hanging="360"/>
      </w:pPr>
      <w:rPr>
        <w:rFonts w:ascii="Symbol" w:hAnsi="Symbol" w:hint="default"/>
      </w:rPr>
    </w:lvl>
    <w:lvl w:ilvl="1" w:tplc="39F49BB8">
      <w:start w:val="1"/>
      <w:numFmt w:val="bullet"/>
      <w:lvlText w:val="o"/>
      <w:lvlJc w:val="left"/>
      <w:pPr>
        <w:ind w:left="1440" w:hanging="360"/>
      </w:pPr>
      <w:rPr>
        <w:rFonts w:ascii="Courier New" w:hAnsi="Courier New" w:hint="default"/>
      </w:rPr>
    </w:lvl>
    <w:lvl w:ilvl="2" w:tplc="8F10B9D2">
      <w:start w:val="1"/>
      <w:numFmt w:val="bullet"/>
      <w:lvlText w:val=""/>
      <w:lvlJc w:val="left"/>
      <w:pPr>
        <w:ind w:left="2160" w:hanging="360"/>
      </w:pPr>
      <w:rPr>
        <w:rFonts w:ascii="Wingdings" w:hAnsi="Wingdings" w:hint="default"/>
      </w:rPr>
    </w:lvl>
    <w:lvl w:ilvl="3" w:tplc="61BE10E4">
      <w:start w:val="1"/>
      <w:numFmt w:val="bullet"/>
      <w:lvlText w:val=""/>
      <w:lvlJc w:val="left"/>
      <w:pPr>
        <w:ind w:left="2880" w:hanging="360"/>
      </w:pPr>
      <w:rPr>
        <w:rFonts w:ascii="Symbol" w:hAnsi="Symbol" w:hint="default"/>
      </w:rPr>
    </w:lvl>
    <w:lvl w:ilvl="4" w:tplc="45240C04">
      <w:start w:val="1"/>
      <w:numFmt w:val="bullet"/>
      <w:lvlText w:val="o"/>
      <w:lvlJc w:val="left"/>
      <w:pPr>
        <w:ind w:left="3600" w:hanging="360"/>
      </w:pPr>
      <w:rPr>
        <w:rFonts w:ascii="Courier New" w:hAnsi="Courier New" w:hint="default"/>
      </w:rPr>
    </w:lvl>
    <w:lvl w:ilvl="5" w:tplc="2FEE4852">
      <w:start w:val="1"/>
      <w:numFmt w:val="bullet"/>
      <w:lvlText w:val=""/>
      <w:lvlJc w:val="left"/>
      <w:pPr>
        <w:ind w:left="4320" w:hanging="360"/>
      </w:pPr>
      <w:rPr>
        <w:rFonts w:ascii="Wingdings" w:hAnsi="Wingdings" w:hint="default"/>
      </w:rPr>
    </w:lvl>
    <w:lvl w:ilvl="6" w:tplc="D9A89B7C">
      <w:start w:val="1"/>
      <w:numFmt w:val="bullet"/>
      <w:lvlText w:val=""/>
      <w:lvlJc w:val="left"/>
      <w:pPr>
        <w:ind w:left="5040" w:hanging="360"/>
      </w:pPr>
      <w:rPr>
        <w:rFonts w:ascii="Symbol" w:hAnsi="Symbol" w:hint="default"/>
      </w:rPr>
    </w:lvl>
    <w:lvl w:ilvl="7" w:tplc="69C07E08">
      <w:start w:val="1"/>
      <w:numFmt w:val="bullet"/>
      <w:lvlText w:val="o"/>
      <w:lvlJc w:val="left"/>
      <w:pPr>
        <w:ind w:left="5760" w:hanging="360"/>
      </w:pPr>
      <w:rPr>
        <w:rFonts w:ascii="Courier New" w:hAnsi="Courier New" w:hint="default"/>
      </w:rPr>
    </w:lvl>
    <w:lvl w:ilvl="8" w:tplc="969A11CA">
      <w:start w:val="1"/>
      <w:numFmt w:val="bullet"/>
      <w:lvlText w:val=""/>
      <w:lvlJc w:val="left"/>
      <w:pPr>
        <w:ind w:left="6480" w:hanging="360"/>
      </w:pPr>
      <w:rPr>
        <w:rFonts w:ascii="Wingdings" w:hAnsi="Wingdings" w:hint="default"/>
      </w:rPr>
    </w:lvl>
  </w:abstractNum>
  <w:abstractNum w:abstractNumId="20" w15:restartNumberingAfterBreak="0">
    <w:nsid w:val="3A8A7636"/>
    <w:multiLevelType w:val="multilevel"/>
    <w:tmpl w:val="A52CF78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41407F8D"/>
    <w:multiLevelType w:val="hybridMultilevel"/>
    <w:tmpl w:val="715447AC"/>
    <w:lvl w:ilvl="0" w:tplc="76E4ACC4">
      <w:start w:val="5"/>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A0688"/>
    <w:multiLevelType w:val="hybridMultilevel"/>
    <w:tmpl w:val="74AA0558"/>
    <w:lvl w:ilvl="0" w:tplc="7E6422F0">
      <w:start w:val="1"/>
      <w:numFmt w:val="bullet"/>
      <w:lvlText w:val=""/>
      <w:lvlJc w:val="left"/>
      <w:pPr>
        <w:ind w:left="720" w:hanging="360"/>
      </w:pPr>
      <w:rPr>
        <w:rFonts w:ascii="Symbol" w:hAnsi="Symbol" w:hint="default"/>
      </w:rPr>
    </w:lvl>
    <w:lvl w:ilvl="1" w:tplc="BAB666DA">
      <w:start w:val="1"/>
      <w:numFmt w:val="bullet"/>
      <w:lvlText w:val="o"/>
      <w:lvlJc w:val="left"/>
      <w:pPr>
        <w:ind w:left="1440" w:hanging="360"/>
      </w:pPr>
      <w:rPr>
        <w:rFonts w:ascii="Courier New" w:hAnsi="Courier New" w:hint="default"/>
      </w:rPr>
    </w:lvl>
    <w:lvl w:ilvl="2" w:tplc="450C57E2">
      <w:start w:val="1"/>
      <w:numFmt w:val="bullet"/>
      <w:lvlText w:val=""/>
      <w:lvlJc w:val="left"/>
      <w:pPr>
        <w:ind w:left="2160" w:hanging="360"/>
      </w:pPr>
      <w:rPr>
        <w:rFonts w:ascii="Wingdings" w:hAnsi="Wingdings" w:hint="default"/>
      </w:rPr>
    </w:lvl>
    <w:lvl w:ilvl="3" w:tplc="12DCDCC4">
      <w:start w:val="1"/>
      <w:numFmt w:val="bullet"/>
      <w:lvlText w:val=""/>
      <w:lvlJc w:val="left"/>
      <w:pPr>
        <w:ind w:left="2880" w:hanging="360"/>
      </w:pPr>
      <w:rPr>
        <w:rFonts w:ascii="Symbol" w:hAnsi="Symbol" w:hint="default"/>
      </w:rPr>
    </w:lvl>
    <w:lvl w:ilvl="4" w:tplc="F39A1BF4">
      <w:start w:val="1"/>
      <w:numFmt w:val="bullet"/>
      <w:lvlText w:val="o"/>
      <w:lvlJc w:val="left"/>
      <w:pPr>
        <w:ind w:left="3600" w:hanging="360"/>
      </w:pPr>
      <w:rPr>
        <w:rFonts w:ascii="Courier New" w:hAnsi="Courier New" w:hint="default"/>
      </w:rPr>
    </w:lvl>
    <w:lvl w:ilvl="5" w:tplc="B67C56D6">
      <w:start w:val="1"/>
      <w:numFmt w:val="bullet"/>
      <w:lvlText w:val=""/>
      <w:lvlJc w:val="left"/>
      <w:pPr>
        <w:ind w:left="4320" w:hanging="360"/>
      </w:pPr>
      <w:rPr>
        <w:rFonts w:ascii="Wingdings" w:hAnsi="Wingdings" w:hint="default"/>
      </w:rPr>
    </w:lvl>
    <w:lvl w:ilvl="6" w:tplc="BF4C5A64">
      <w:start w:val="1"/>
      <w:numFmt w:val="bullet"/>
      <w:lvlText w:val=""/>
      <w:lvlJc w:val="left"/>
      <w:pPr>
        <w:ind w:left="5040" w:hanging="360"/>
      </w:pPr>
      <w:rPr>
        <w:rFonts w:ascii="Symbol" w:hAnsi="Symbol" w:hint="default"/>
      </w:rPr>
    </w:lvl>
    <w:lvl w:ilvl="7" w:tplc="0D8AE284">
      <w:start w:val="1"/>
      <w:numFmt w:val="bullet"/>
      <w:lvlText w:val="o"/>
      <w:lvlJc w:val="left"/>
      <w:pPr>
        <w:ind w:left="5760" w:hanging="360"/>
      </w:pPr>
      <w:rPr>
        <w:rFonts w:ascii="Courier New" w:hAnsi="Courier New" w:hint="default"/>
      </w:rPr>
    </w:lvl>
    <w:lvl w:ilvl="8" w:tplc="9418E4FA">
      <w:start w:val="1"/>
      <w:numFmt w:val="bullet"/>
      <w:lvlText w:val=""/>
      <w:lvlJc w:val="left"/>
      <w:pPr>
        <w:ind w:left="6480" w:hanging="360"/>
      </w:pPr>
      <w:rPr>
        <w:rFonts w:ascii="Wingdings" w:hAnsi="Wingdings" w:hint="default"/>
      </w:rPr>
    </w:lvl>
  </w:abstractNum>
  <w:abstractNum w:abstractNumId="23" w15:restartNumberingAfterBreak="0">
    <w:nsid w:val="481C103E"/>
    <w:multiLevelType w:val="multilevel"/>
    <w:tmpl w:val="29FAC974"/>
    <w:lvl w:ilvl="0">
      <w:start w:val="1"/>
      <w:numFmt w:val="upperRoman"/>
      <w:lvlText w:val="%1."/>
      <w:lvlJc w:val="left"/>
      <w:pPr>
        <w:ind w:left="720" w:hanging="720"/>
      </w:pPr>
      <w:rPr>
        <w:rFonts w:hint="default"/>
        <w:b/>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4B2F004D"/>
    <w:multiLevelType w:val="hybridMultilevel"/>
    <w:tmpl w:val="C4CA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607A2"/>
    <w:multiLevelType w:val="hybridMultilevel"/>
    <w:tmpl w:val="0AD26112"/>
    <w:lvl w:ilvl="0" w:tplc="6FE635C4">
      <w:start w:val="1"/>
      <w:numFmt w:val="bullet"/>
      <w:lvlText w:val=""/>
      <w:lvlJc w:val="left"/>
      <w:pPr>
        <w:ind w:left="720" w:hanging="360"/>
      </w:pPr>
      <w:rPr>
        <w:rFonts w:ascii="Symbol" w:hAnsi="Symbol" w:hint="default"/>
      </w:rPr>
    </w:lvl>
    <w:lvl w:ilvl="1" w:tplc="32F2DAAE">
      <w:start w:val="1"/>
      <w:numFmt w:val="bullet"/>
      <w:lvlText w:val="o"/>
      <w:lvlJc w:val="left"/>
      <w:pPr>
        <w:ind w:left="1440" w:hanging="360"/>
      </w:pPr>
      <w:rPr>
        <w:rFonts w:ascii="Courier New" w:hAnsi="Courier New" w:hint="default"/>
      </w:rPr>
    </w:lvl>
    <w:lvl w:ilvl="2" w:tplc="FA52AF36">
      <w:start w:val="1"/>
      <w:numFmt w:val="bullet"/>
      <w:lvlText w:val=""/>
      <w:lvlJc w:val="left"/>
      <w:pPr>
        <w:ind w:left="2160" w:hanging="360"/>
      </w:pPr>
      <w:rPr>
        <w:rFonts w:ascii="Wingdings" w:hAnsi="Wingdings" w:hint="default"/>
      </w:rPr>
    </w:lvl>
    <w:lvl w:ilvl="3" w:tplc="246E1898">
      <w:start w:val="1"/>
      <w:numFmt w:val="bullet"/>
      <w:lvlText w:val=""/>
      <w:lvlJc w:val="left"/>
      <w:pPr>
        <w:ind w:left="2880" w:hanging="360"/>
      </w:pPr>
      <w:rPr>
        <w:rFonts w:ascii="Symbol" w:hAnsi="Symbol" w:hint="default"/>
      </w:rPr>
    </w:lvl>
    <w:lvl w:ilvl="4" w:tplc="063ED534">
      <w:start w:val="1"/>
      <w:numFmt w:val="bullet"/>
      <w:lvlText w:val="o"/>
      <w:lvlJc w:val="left"/>
      <w:pPr>
        <w:ind w:left="3600" w:hanging="360"/>
      </w:pPr>
      <w:rPr>
        <w:rFonts w:ascii="Courier New" w:hAnsi="Courier New" w:hint="default"/>
      </w:rPr>
    </w:lvl>
    <w:lvl w:ilvl="5" w:tplc="B9187BC4">
      <w:start w:val="1"/>
      <w:numFmt w:val="bullet"/>
      <w:lvlText w:val=""/>
      <w:lvlJc w:val="left"/>
      <w:pPr>
        <w:ind w:left="4320" w:hanging="360"/>
      </w:pPr>
      <w:rPr>
        <w:rFonts w:ascii="Wingdings" w:hAnsi="Wingdings" w:hint="default"/>
      </w:rPr>
    </w:lvl>
    <w:lvl w:ilvl="6" w:tplc="88048E82">
      <w:start w:val="1"/>
      <w:numFmt w:val="bullet"/>
      <w:lvlText w:val=""/>
      <w:lvlJc w:val="left"/>
      <w:pPr>
        <w:ind w:left="5040" w:hanging="360"/>
      </w:pPr>
      <w:rPr>
        <w:rFonts w:ascii="Symbol" w:hAnsi="Symbol" w:hint="default"/>
      </w:rPr>
    </w:lvl>
    <w:lvl w:ilvl="7" w:tplc="AD620A96">
      <w:start w:val="1"/>
      <w:numFmt w:val="bullet"/>
      <w:lvlText w:val="o"/>
      <w:lvlJc w:val="left"/>
      <w:pPr>
        <w:ind w:left="5760" w:hanging="360"/>
      </w:pPr>
      <w:rPr>
        <w:rFonts w:ascii="Courier New" w:hAnsi="Courier New" w:hint="default"/>
      </w:rPr>
    </w:lvl>
    <w:lvl w:ilvl="8" w:tplc="941A4306">
      <w:start w:val="1"/>
      <w:numFmt w:val="bullet"/>
      <w:lvlText w:val=""/>
      <w:lvlJc w:val="left"/>
      <w:pPr>
        <w:ind w:left="6480" w:hanging="360"/>
      </w:pPr>
      <w:rPr>
        <w:rFonts w:ascii="Wingdings" w:hAnsi="Wingdings" w:hint="default"/>
      </w:rPr>
    </w:lvl>
  </w:abstractNum>
  <w:abstractNum w:abstractNumId="26" w15:restartNumberingAfterBreak="0">
    <w:nsid w:val="4E194A60"/>
    <w:multiLevelType w:val="hybridMultilevel"/>
    <w:tmpl w:val="0FDA76F2"/>
    <w:lvl w:ilvl="0" w:tplc="893679A8">
      <w:start w:val="1"/>
      <w:numFmt w:val="bullet"/>
      <w:lvlText w:val=""/>
      <w:lvlJc w:val="left"/>
      <w:pPr>
        <w:ind w:left="720" w:hanging="360"/>
      </w:pPr>
      <w:rPr>
        <w:rFonts w:ascii="Symbol" w:hAnsi="Symbol" w:hint="default"/>
      </w:rPr>
    </w:lvl>
    <w:lvl w:ilvl="1" w:tplc="C7B89B38">
      <w:start w:val="1"/>
      <w:numFmt w:val="bullet"/>
      <w:lvlText w:val="o"/>
      <w:lvlJc w:val="left"/>
      <w:pPr>
        <w:ind w:left="1440" w:hanging="360"/>
      </w:pPr>
      <w:rPr>
        <w:rFonts w:ascii="Courier New" w:hAnsi="Courier New" w:hint="default"/>
      </w:rPr>
    </w:lvl>
    <w:lvl w:ilvl="2" w:tplc="1D8283CC">
      <w:start w:val="1"/>
      <w:numFmt w:val="bullet"/>
      <w:lvlText w:val=""/>
      <w:lvlJc w:val="left"/>
      <w:pPr>
        <w:ind w:left="2160" w:hanging="360"/>
      </w:pPr>
      <w:rPr>
        <w:rFonts w:ascii="Wingdings" w:hAnsi="Wingdings" w:hint="default"/>
      </w:rPr>
    </w:lvl>
    <w:lvl w:ilvl="3" w:tplc="B986DB8C">
      <w:start w:val="1"/>
      <w:numFmt w:val="bullet"/>
      <w:lvlText w:val=""/>
      <w:lvlJc w:val="left"/>
      <w:pPr>
        <w:ind w:left="2880" w:hanging="360"/>
      </w:pPr>
      <w:rPr>
        <w:rFonts w:ascii="Symbol" w:hAnsi="Symbol" w:hint="default"/>
      </w:rPr>
    </w:lvl>
    <w:lvl w:ilvl="4" w:tplc="0FF231DE">
      <w:start w:val="1"/>
      <w:numFmt w:val="bullet"/>
      <w:lvlText w:val="o"/>
      <w:lvlJc w:val="left"/>
      <w:pPr>
        <w:ind w:left="3600" w:hanging="360"/>
      </w:pPr>
      <w:rPr>
        <w:rFonts w:ascii="Courier New" w:hAnsi="Courier New" w:hint="default"/>
      </w:rPr>
    </w:lvl>
    <w:lvl w:ilvl="5" w:tplc="9A2864F2">
      <w:start w:val="1"/>
      <w:numFmt w:val="bullet"/>
      <w:lvlText w:val=""/>
      <w:lvlJc w:val="left"/>
      <w:pPr>
        <w:ind w:left="4320" w:hanging="360"/>
      </w:pPr>
      <w:rPr>
        <w:rFonts w:ascii="Wingdings" w:hAnsi="Wingdings" w:hint="default"/>
      </w:rPr>
    </w:lvl>
    <w:lvl w:ilvl="6" w:tplc="30C8E024">
      <w:start w:val="1"/>
      <w:numFmt w:val="bullet"/>
      <w:lvlText w:val=""/>
      <w:lvlJc w:val="left"/>
      <w:pPr>
        <w:ind w:left="5040" w:hanging="360"/>
      </w:pPr>
      <w:rPr>
        <w:rFonts w:ascii="Symbol" w:hAnsi="Symbol" w:hint="default"/>
      </w:rPr>
    </w:lvl>
    <w:lvl w:ilvl="7" w:tplc="803841F8">
      <w:start w:val="1"/>
      <w:numFmt w:val="bullet"/>
      <w:lvlText w:val="o"/>
      <w:lvlJc w:val="left"/>
      <w:pPr>
        <w:ind w:left="5760" w:hanging="360"/>
      </w:pPr>
      <w:rPr>
        <w:rFonts w:ascii="Courier New" w:hAnsi="Courier New" w:hint="default"/>
      </w:rPr>
    </w:lvl>
    <w:lvl w:ilvl="8" w:tplc="537627BC">
      <w:start w:val="1"/>
      <w:numFmt w:val="bullet"/>
      <w:lvlText w:val=""/>
      <w:lvlJc w:val="left"/>
      <w:pPr>
        <w:ind w:left="6480" w:hanging="360"/>
      </w:pPr>
      <w:rPr>
        <w:rFonts w:ascii="Wingdings" w:hAnsi="Wingdings" w:hint="default"/>
      </w:rPr>
    </w:lvl>
  </w:abstractNum>
  <w:abstractNum w:abstractNumId="27" w15:restartNumberingAfterBreak="0">
    <w:nsid w:val="4F45403C"/>
    <w:multiLevelType w:val="hybridMultilevel"/>
    <w:tmpl w:val="4D76013C"/>
    <w:lvl w:ilvl="0" w:tplc="A3E86E2A">
      <w:start w:val="1"/>
      <w:numFmt w:val="decimal"/>
      <w:lvlText w:val="%1."/>
      <w:lvlJc w:val="left"/>
      <w:pPr>
        <w:ind w:left="720" w:hanging="360"/>
      </w:pPr>
    </w:lvl>
    <w:lvl w:ilvl="1" w:tplc="D9148DFE">
      <w:start w:val="1"/>
      <w:numFmt w:val="lowerLetter"/>
      <w:lvlText w:val="%2."/>
      <w:lvlJc w:val="left"/>
      <w:pPr>
        <w:ind w:left="1440" w:hanging="360"/>
      </w:pPr>
    </w:lvl>
    <w:lvl w:ilvl="2" w:tplc="C49AD35A">
      <w:start w:val="1"/>
      <w:numFmt w:val="lowerRoman"/>
      <w:lvlText w:val="%3."/>
      <w:lvlJc w:val="right"/>
      <w:pPr>
        <w:ind w:left="2160" w:hanging="180"/>
      </w:pPr>
    </w:lvl>
    <w:lvl w:ilvl="3" w:tplc="B1F6DC1A">
      <w:start w:val="1"/>
      <w:numFmt w:val="decimal"/>
      <w:lvlText w:val="%4."/>
      <w:lvlJc w:val="left"/>
      <w:pPr>
        <w:ind w:left="2880" w:hanging="360"/>
      </w:pPr>
    </w:lvl>
    <w:lvl w:ilvl="4" w:tplc="657CA268">
      <w:start w:val="1"/>
      <w:numFmt w:val="lowerLetter"/>
      <w:lvlText w:val="%5."/>
      <w:lvlJc w:val="left"/>
      <w:pPr>
        <w:ind w:left="3600" w:hanging="360"/>
      </w:pPr>
    </w:lvl>
    <w:lvl w:ilvl="5" w:tplc="101EAD32">
      <w:start w:val="1"/>
      <w:numFmt w:val="lowerRoman"/>
      <w:lvlText w:val="%6."/>
      <w:lvlJc w:val="right"/>
      <w:pPr>
        <w:ind w:left="4320" w:hanging="180"/>
      </w:pPr>
    </w:lvl>
    <w:lvl w:ilvl="6" w:tplc="C6BE02B2">
      <w:start w:val="1"/>
      <w:numFmt w:val="decimal"/>
      <w:lvlText w:val="%7."/>
      <w:lvlJc w:val="left"/>
      <w:pPr>
        <w:ind w:left="5040" w:hanging="360"/>
      </w:pPr>
    </w:lvl>
    <w:lvl w:ilvl="7" w:tplc="A1048DEC">
      <w:start w:val="1"/>
      <w:numFmt w:val="lowerLetter"/>
      <w:lvlText w:val="%8."/>
      <w:lvlJc w:val="left"/>
      <w:pPr>
        <w:ind w:left="5760" w:hanging="360"/>
      </w:pPr>
    </w:lvl>
    <w:lvl w:ilvl="8" w:tplc="0C323CB8">
      <w:start w:val="1"/>
      <w:numFmt w:val="lowerRoman"/>
      <w:lvlText w:val="%9."/>
      <w:lvlJc w:val="right"/>
      <w:pPr>
        <w:ind w:left="6480" w:hanging="180"/>
      </w:pPr>
    </w:lvl>
  </w:abstractNum>
  <w:abstractNum w:abstractNumId="28" w15:restartNumberingAfterBreak="0">
    <w:nsid w:val="555F7039"/>
    <w:multiLevelType w:val="multilevel"/>
    <w:tmpl w:val="245662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796F45"/>
    <w:multiLevelType w:val="hybridMultilevel"/>
    <w:tmpl w:val="840C6642"/>
    <w:lvl w:ilvl="0" w:tplc="DB7005EC">
      <w:start w:val="1"/>
      <w:numFmt w:val="bullet"/>
      <w:lvlText w:val=""/>
      <w:lvlJc w:val="left"/>
      <w:pPr>
        <w:ind w:left="720" w:hanging="360"/>
      </w:pPr>
      <w:rPr>
        <w:rFonts w:ascii="Symbol" w:hAnsi="Symbol" w:hint="default"/>
      </w:rPr>
    </w:lvl>
    <w:lvl w:ilvl="1" w:tplc="8E4EF35C">
      <w:start w:val="1"/>
      <w:numFmt w:val="bullet"/>
      <w:lvlText w:val="o"/>
      <w:lvlJc w:val="left"/>
      <w:pPr>
        <w:ind w:left="1440" w:hanging="360"/>
      </w:pPr>
      <w:rPr>
        <w:rFonts w:ascii="Courier New" w:hAnsi="Courier New" w:hint="default"/>
      </w:rPr>
    </w:lvl>
    <w:lvl w:ilvl="2" w:tplc="AE6E2C4E">
      <w:start w:val="1"/>
      <w:numFmt w:val="bullet"/>
      <w:lvlText w:val=""/>
      <w:lvlJc w:val="left"/>
      <w:pPr>
        <w:ind w:left="2160" w:hanging="360"/>
      </w:pPr>
      <w:rPr>
        <w:rFonts w:ascii="Wingdings" w:hAnsi="Wingdings" w:hint="default"/>
      </w:rPr>
    </w:lvl>
    <w:lvl w:ilvl="3" w:tplc="194A79C0">
      <w:start w:val="1"/>
      <w:numFmt w:val="bullet"/>
      <w:lvlText w:val=""/>
      <w:lvlJc w:val="left"/>
      <w:pPr>
        <w:ind w:left="2880" w:hanging="360"/>
      </w:pPr>
      <w:rPr>
        <w:rFonts w:ascii="Symbol" w:hAnsi="Symbol" w:hint="default"/>
      </w:rPr>
    </w:lvl>
    <w:lvl w:ilvl="4" w:tplc="3CCE14D6">
      <w:start w:val="1"/>
      <w:numFmt w:val="bullet"/>
      <w:lvlText w:val="o"/>
      <w:lvlJc w:val="left"/>
      <w:pPr>
        <w:ind w:left="3600" w:hanging="360"/>
      </w:pPr>
      <w:rPr>
        <w:rFonts w:ascii="Courier New" w:hAnsi="Courier New" w:hint="default"/>
      </w:rPr>
    </w:lvl>
    <w:lvl w:ilvl="5" w:tplc="9AB6E0A2">
      <w:start w:val="1"/>
      <w:numFmt w:val="bullet"/>
      <w:lvlText w:val=""/>
      <w:lvlJc w:val="left"/>
      <w:pPr>
        <w:ind w:left="4320" w:hanging="360"/>
      </w:pPr>
      <w:rPr>
        <w:rFonts w:ascii="Wingdings" w:hAnsi="Wingdings" w:hint="default"/>
      </w:rPr>
    </w:lvl>
    <w:lvl w:ilvl="6" w:tplc="30F44B98">
      <w:start w:val="1"/>
      <w:numFmt w:val="bullet"/>
      <w:lvlText w:val=""/>
      <w:lvlJc w:val="left"/>
      <w:pPr>
        <w:ind w:left="5040" w:hanging="360"/>
      </w:pPr>
      <w:rPr>
        <w:rFonts w:ascii="Symbol" w:hAnsi="Symbol" w:hint="default"/>
      </w:rPr>
    </w:lvl>
    <w:lvl w:ilvl="7" w:tplc="6BA8AAF4">
      <w:start w:val="1"/>
      <w:numFmt w:val="bullet"/>
      <w:lvlText w:val="o"/>
      <w:lvlJc w:val="left"/>
      <w:pPr>
        <w:ind w:left="5760" w:hanging="360"/>
      </w:pPr>
      <w:rPr>
        <w:rFonts w:ascii="Courier New" w:hAnsi="Courier New" w:hint="default"/>
      </w:rPr>
    </w:lvl>
    <w:lvl w:ilvl="8" w:tplc="01823228">
      <w:start w:val="1"/>
      <w:numFmt w:val="bullet"/>
      <w:lvlText w:val=""/>
      <w:lvlJc w:val="left"/>
      <w:pPr>
        <w:ind w:left="6480" w:hanging="360"/>
      </w:pPr>
      <w:rPr>
        <w:rFonts w:ascii="Wingdings" w:hAnsi="Wingdings" w:hint="default"/>
      </w:rPr>
    </w:lvl>
  </w:abstractNum>
  <w:abstractNum w:abstractNumId="30" w15:restartNumberingAfterBreak="0">
    <w:nsid w:val="59EF01A0"/>
    <w:multiLevelType w:val="hybridMultilevel"/>
    <w:tmpl w:val="FFFFFFFF"/>
    <w:lvl w:ilvl="0" w:tplc="1C0682BE">
      <w:start w:val="1"/>
      <w:numFmt w:val="bullet"/>
      <w:lvlText w:val=""/>
      <w:lvlJc w:val="left"/>
      <w:pPr>
        <w:ind w:left="720" w:hanging="360"/>
      </w:pPr>
      <w:rPr>
        <w:rFonts w:ascii="Symbol" w:hAnsi="Symbol" w:hint="default"/>
      </w:rPr>
    </w:lvl>
    <w:lvl w:ilvl="1" w:tplc="345044B0">
      <w:start w:val="1"/>
      <w:numFmt w:val="bullet"/>
      <w:lvlText w:val="o"/>
      <w:lvlJc w:val="left"/>
      <w:pPr>
        <w:ind w:left="1440" w:hanging="360"/>
      </w:pPr>
      <w:rPr>
        <w:rFonts w:ascii="Courier New" w:hAnsi="Courier New" w:hint="default"/>
      </w:rPr>
    </w:lvl>
    <w:lvl w:ilvl="2" w:tplc="8730E4A6">
      <w:start w:val="1"/>
      <w:numFmt w:val="bullet"/>
      <w:lvlText w:val=""/>
      <w:lvlJc w:val="left"/>
      <w:pPr>
        <w:ind w:left="2160" w:hanging="360"/>
      </w:pPr>
      <w:rPr>
        <w:rFonts w:ascii="Wingdings" w:hAnsi="Wingdings" w:hint="default"/>
      </w:rPr>
    </w:lvl>
    <w:lvl w:ilvl="3" w:tplc="5826105A">
      <w:start w:val="1"/>
      <w:numFmt w:val="bullet"/>
      <w:lvlText w:val=""/>
      <w:lvlJc w:val="left"/>
      <w:pPr>
        <w:ind w:left="2880" w:hanging="360"/>
      </w:pPr>
      <w:rPr>
        <w:rFonts w:ascii="Symbol" w:hAnsi="Symbol" w:hint="default"/>
      </w:rPr>
    </w:lvl>
    <w:lvl w:ilvl="4" w:tplc="CCFC65F6">
      <w:start w:val="1"/>
      <w:numFmt w:val="bullet"/>
      <w:lvlText w:val="o"/>
      <w:lvlJc w:val="left"/>
      <w:pPr>
        <w:ind w:left="3600" w:hanging="360"/>
      </w:pPr>
      <w:rPr>
        <w:rFonts w:ascii="Courier New" w:hAnsi="Courier New" w:hint="default"/>
      </w:rPr>
    </w:lvl>
    <w:lvl w:ilvl="5" w:tplc="2E4ED5FA">
      <w:start w:val="1"/>
      <w:numFmt w:val="bullet"/>
      <w:lvlText w:val=""/>
      <w:lvlJc w:val="left"/>
      <w:pPr>
        <w:ind w:left="4320" w:hanging="360"/>
      </w:pPr>
      <w:rPr>
        <w:rFonts w:ascii="Wingdings" w:hAnsi="Wingdings" w:hint="default"/>
      </w:rPr>
    </w:lvl>
    <w:lvl w:ilvl="6" w:tplc="8B56FED6">
      <w:start w:val="1"/>
      <w:numFmt w:val="bullet"/>
      <w:lvlText w:val=""/>
      <w:lvlJc w:val="left"/>
      <w:pPr>
        <w:ind w:left="5040" w:hanging="360"/>
      </w:pPr>
      <w:rPr>
        <w:rFonts w:ascii="Symbol" w:hAnsi="Symbol" w:hint="default"/>
      </w:rPr>
    </w:lvl>
    <w:lvl w:ilvl="7" w:tplc="DCDA4098">
      <w:start w:val="1"/>
      <w:numFmt w:val="bullet"/>
      <w:lvlText w:val="o"/>
      <w:lvlJc w:val="left"/>
      <w:pPr>
        <w:ind w:left="5760" w:hanging="360"/>
      </w:pPr>
      <w:rPr>
        <w:rFonts w:ascii="Courier New" w:hAnsi="Courier New" w:hint="default"/>
      </w:rPr>
    </w:lvl>
    <w:lvl w:ilvl="8" w:tplc="6F80F0C8">
      <w:start w:val="1"/>
      <w:numFmt w:val="bullet"/>
      <w:lvlText w:val=""/>
      <w:lvlJc w:val="left"/>
      <w:pPr>
        <w:ind w:left="6480" w:hanging="360"/>
      </w:pPr>
      <w:rPr>
        <w:rFonts w:ascii="Wingdings" w:hAnsi="Wingdings" w:hint="default"/>
      </w:rPr>
    </w:lvl>
  </w:abstractNum>
  <w:abstractNum w:abstractNumId="31" w15:restartNumberingAfterBreak="0">
    <w:nsid w:val="5E5830F5"/>
    <w:multiLevelType w:val="multilevel"/>
    <w:tmpl w:val="BF7A62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A75E7E"/>
    <w:multiLevelType w:val="hybridMultilevel"/>
    <w:tmpl w:val="FFFFFFFF"/>
    <w:lvl w:ilvl="0" w:tplc="8BBE6CAC">
      <w:start w:val="1"/>
      <w:numFmt w:val="bullet"/>
      <w:lvlText w:val=""/>
      <w:lvlJc w:val="left"/>
      <w:pPr>
        <w:ind w:left="720" w:hanging="360"/>
      </w:pPr>
      <w:rPr>
        <w:rFonts w:ascii="Symbol" w:hAnsi="Symbol" w:hint="default"/>
      </w:rPr>
    </w:lvl>
    <w:lvl w:ilvl="1" w:tplc="5B2C04B2">
      <w:start w:val="1"/>
      <w:numFmt w:val="bullet"/>
      <w:lvlText w:val="o"/>
      <w:lvlJc w:val="left"/>
      <w:pPr>
        <w:ind w:left="1440" w:hanging="360"/>
      </w:pPr>
      <w:rPr>
        <w:rFonts w:ascii="Courier New" w:hAnsi="Courier New" w:hint="default"/>
      </w:rPr>
    </w:lvl>
    <w:lvl w:ilvl="2" w:tplc="72CEC6B8">
      <w:start w:val="1"/>
      <w:numFmt w:val="bullet"/>
      <w:lvlText w:val=""/>
      <w:lvlJc w:val="left"/>
      <w:pPr>
        <w:ind w:left="2160" w:hanging="360"/>
      </w:pPr>
      <w:rPr>
        <w:rFonts w:ascii="Wingdings" w:hAnsi="Wingdings" w:hint="default"/>
      </w:rPr>
    </w:lvl>
    <w:lvl w:ilvl="3" w:tplc="3F2E32FC">
      <w:start w:val="1"/>
      <w:numFmt w:val="bullet"/>
      <w:lvlText w:val=""/>
      <w:lvlJc w:val="left"/>
      <w:pPr>
        <w:ind w:left="2880" w:hanging="360"/>
      </w:pPr>
      <w:rPr>
        <w:rFonts w:ascii="Symbol" w:hAnsi="Symbol" w:hint="default"/>
      </w:rPr>
    </w:lvl>
    <w:lvl w:ilvl="4" w:tplc="37A04B02">
      <w:start w:val="1"/>
      <w:numFmt w:val="bullet"/>
      <w:lvlText w:val="o"/>
      <w:lvlJc w:val="left"/>
      <w:pPr>
        <w:ind w:left="3600" w:hanging="360"/>
      </w:pPr>
      <w:rPr>
        <w:rFonts w:ascii="Courier New" w:hAnsi="Courier New" w:hint="default"/>
      </w:rPr>
    </w:lvl>
    <w:lvl w:ilvl="5" w:tplc="10AE4880">
      <w:start w:val="1"/>
      <w:numFmt w:val="bullet"/>
      <w:lvlText w:val=""/>
      <w:lvlJc w:val="left"/>
      <w:pPr>
        <w:ind w:left="4320" w:hanging="360"/>
      </w:pPr>
      <w:rPr>
        <w:rFonts w:ascii="Wingdings" w:hAnsi="Wingdings" w:hint="default"/>
      </w:rPr>
    </w:lvl>
    <w:lvl w:ilvl="6" w:tplc="A5F649F2">
      <w:start w:val="1"/>
      <w:numFmt w:val="bullet"/>
      <w:lvlText w:val=""/>
      <w:lvlJc w:val="left"/>
      <w:pPr>
        <w:ind w:left="5040" w:hanging="360"/>
      </w:pPr>
      <w:rPr>
        <w:rFonts w:ascii="Symbol" w:hAnsi="Symbol" w:hint="default"/>
      </w:rPr>
    </w:lvl>
    <w:lvl w:ilvl="7" w:tplc="2302457A">
      <w:start w:val="1"/>
      <w:numFmt w:val="bullet"/>
      <w:lvlText w:val="o"/>
      <w:lvlJc w:val="left"/>
      <w:pPr>
        <w:ind w:left="5760" w:hanging="360"/>
      </w:pPr>
      <w:rPr>
        <w:rFonts w:ascii="Courier New" w:hAnsi="Courier New" w:hint="default"/>
      </w:rPr>
    </w:lvl>
    <w:lvl w:ilvl="8" w:tplc="B13488FA">
      <w:start w:val="1"/>
      <w:numFmt w:val="bullet"/>
      <w:lvlText w:val=""/>
      <w:lvlJc w:val="left"/>
      <w:pPr>
        <w:ind w:left="6480" w:hanging="360"/>
      </w:pPr>
      <w:rPr>
        <w:rFonts w:ascii="Wingdings" w:hAnsi="Wingdings" w:hint="default"/>
      </w:rPr>
    </w:lvl>
  </w:abstractNum>
  <w:abstractNum w:abstractNumId="33" w15:restartNumberingAfterBreak="0">
    <w:nsid w:val="62EF4288"/>
    <w:multiLevelType w:val="hybridMultilevel"/>
    <w:tmpl w:val="320453EE"/>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30929DA"/>
    <w:multiLevelType w:val="hybridMultilevel"/>
    <w:tmpl w:val="0F72D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084E16"/>
    <w:multiLevelType w:val="hybridMultilevel"/>
    <w:tmpl w:val="FFFFFFFF"/>
    <w:lvl w:ilvl="0" w:tplc="CF28BE52">
      <w:start w:val="1"/>
      <w:numFmt w:val="bullet"/>
      <w:lvlText w:val=""/>
      <w:lvlJc w:val="left"/>
      <w:pPr>
        <w:ind w:left="720" w:hanging="360"/>
      </w:pPr>
      <w:rPr>
        <w:rFonts w:ascii="Symbol" w:hAnsi="Symbol" w:hint="default"/>
      </w:rPr>
    </w:lvl>
    <w:lvl w:ilvl="1" w:tplc="CCD46D44">
      <w:start w:val="1"/>
      <w:numFmt w:val="bullet"/>
      <w:lvlText w:val="o"/>
      <w:lvlJc w:val="left"/>
      <w:pPr>
        <w:ind w:left="1440" w:hanging="360"/>
      </w:pPr>
      <w:rPr>
        <w:rFonts w:ascii="Courier New" w:hAnsi="Courier New" w:hint="default"/>
      </w:rPr>
    </w:lvl>
    <w:lvl w:ilvl="2" w:tplc="4D78693E">
      <w:start w:val="1"/>
      <w:numFmt w:val="bullet"/>
      <w:lvlText w:val=""/>
      <w:lvlJc w:val="left"/>
      <w:pPr>
        <w:ind w:left="2160" w:hanging="360"/>
      </w:pPr>
      <w:rPr>
        <w:rFonts w:ascii="Wingdings" w:hAnsi="Wingdings" w:hint="default"/>
      </w:rPr>
    </w:lvl>
    <w:lvl w:ilvl="3" w:tplc="028E5A80">
      <w:start w:val="1"/>
      <w:numFmt w:val="bullet"/>
      <w:lvlText w:val=""/>
      <w:lvlJc w:val="left"/>
      <w:pPr>
        <w:ind w:left="2880" w:hanging="360"/>
      </w:pPr>
      <w:rPr>
        <w:rFonts w:ascii="Symbol" w:hAnsi="Symbol" w:hint="default"/>
      </w:rPr>
    </w:lvl>
    <w:lvl w:ilvl="4" w:tplc="62944080">
      <w:start w:val="1"/>
      <w:numFmt w:val="bullet"/>
      <w:lvlText w:val="o"/>
      <w:lvlJc w:val="left"/>
      <w:pPr>
        <w:ind w:left="3600" w:hanging="360"/>
      </w:pPr>
      <w:rPr>
        <w:rFonts w:ascii="Courier New" w:hAnsi="Courier New" w:hint="default"/>
      </w:rPr>
    </w:lvl>
    <w:lvl w:ilvl="5" w:tplc="C960DDF4">
      <w:start w:val="1"/>
      <w:numFmt w:val="bullet"/>
      <w:lvlText w:val=""/>
      <w:lvlJc w:val="left"/>
      <w:pPr>
        <w:ind w:left="4320" w:hanging="360"/>
      </w:pPr>
      <w:rPr>
        <w:rFonts w:ascii="Wingdings" w:hAnsi="Wingdings" w:hint="default"/>
      </w:rPr>
    </w:lvl>
    <w:lvl w:ilvl="6" w:tplc="7764DA38">
      <w:start w:val="1"/>
      <w:numFmt w:val="bullet"/>
      <w:lvlText w:val=""/>
      <w:lvlJc w:val="left"/>
      <w:pPr>
        <w:ind w:left="5040" w:hanging="360"/>
      </w:pPr>
      <w:rPr>
        <w:rFonts w:ascii="Symbol" w:hAnsi="Symbol" w:hint="default"/>
      </w:rPr>
    </w:lvl>
    <w:lvl w:ilvl="7" w:tplc="40624D98">
      <w:start w:val="1"/>
      <w:numFmt w:val="bullet"/>
      <w:lvlText w:val="o"/>
      <w:lvlJc w:val="left"/>
      <w:pPr>
        <w:ind w:left="5760" w:hanging="360"/>
      </w:pPr>
      <w:rPr>
        <w:rFonts w:ascii="Courier New" w:hAnsi="Courier New" w:hint="default"/>
      </w:rPr>
    </w:lvl>
    <w:lvl w:ilvl="8" w:tplc="221837DC">
      <w:start w:val="1"/>
      <w:numFmt w:val="bullet"/>
      <w:lvlText w:val=""/>
      <w:lvlJc w:val="left"/>
      <w:pPr>
        <w:ind w:left="6480" w:hanging="360"/>
      </w:pPr>
      <w:rPr>
        <w:rFonts w:ascii="Wingdings" w:hAnsi="Wingdings" w:hint="default"/>
      </w:rPr>
    </w:lvl>
  </w:abstractNum>
  <w:abstractNum w:abstractNumId="36" w15:restartNumberingAfterBreak="0">
    <w:nsid w:val="694E25E6"/>
    <w:multiLevelType w:val="hybridMultilevel"/>
    <w:tmpl w:val="58147A4E"/>
    <w:lvl w:ilvl="0" w:tplc="6A0CD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D2603"/>
    <w:multiLevelType w:val="hybridMultilevel"/>
    <w:tmpl w:val="FFFFFFFF"/>
    <w:lvl w:ilvl="0" w:tplc="EBCA6180">
      <w:start w:val="1"/>
      <w:numFmt w:val="bullet"/>
      <w:lvlText w:val=""/>
      <w:lvlJc w:val="left"/>
      <w:pPr>
        <w:ind w:left="720" w:hanging="360"/>
      </w:pPr>
      <w:rPr>
        <w:rFonts w:ascii="Symbol" w:hAnsi="Symbol" w:hint="default"/>
      </w:rPr>
    </w:lvl>
    <w:lvl w:ilvl="1" w:tplc="F51852F0">
      <w:start w:val="1"/>
      <w:numFmt w:val="bullet"/>
      <w:lvlText w:val="o"/>
      <w:lvlJc w:val="left"/>
      <w:pPr>
        <w:ind w:left="1440" w:hanging="360"/>
      </w:pPr>
      <w:rPr>
        <w:rFonts w:ascii="Courier New" w:hAnsi="Courier New" w:hint="default"/>
      </w:rPr>
    </w:lvl>
    <w:lvl w:ilvl="2" w:tplc="19EA889C">
      <w:start w:val="1"/>
      <w:numFmt w:val="bullet"/>
      <w:lvlText w:val=""/>
      <w:lvlJc w:val="left"/>
      <w:pPr>
        <w:ind w:left="2160" w:hanging="360"/>
      </w:pPr>
      <w:rPr>
        <w:rFonts w:ascii="Wingdings" w:hAnsi="Wingdings" w:hint="default"/>
      </w:rPr>
    </w:lvl>
    <w:lvl w:ilvl="3" w:tplc="4B86E90E">
      <w:start w:val="1"/>
      <w:numFmt w:val="bullet"/>
      <w:lvlText w:val=""/>
      <w:lvlJc w:val="left"/>
      <w:pPr>
        <w:ind w:left="2880" w:hanging="360"/>
      </w:pPr>
      <w:rPr>
        <w:rFonts w:ascii="Symbol" w:hAnsi="Symbol" w:hint="default"/>
      </w:rPr>
    </w:lvl>
    <w:lvl w:ilvl="4" w:tplc="4418B6C8">
      <w:start w:val="1"/>
      <w:numFmt w:val="bullet"/>
      <w:lvlText w:val="o"/>
      <w:lvlJc w:val="left"/>
      <w:pPr>
        <w:ind w:left="3600" w:hanging="360"/>
      </w:pPr>
      <w:rPr>
        <w:rFonts w:ascii="Courier New" w:hAnsi="Courier New" w:hint="default"/>
      </w:rPr>
    </w:lvl>
    <w:lvl w:ilvl="5" w:tplc="BD12040E">
      <w:start w:val="1"/>
      <w:numFmt w:val="bullet"/>
      <w:lvlText w:val=""/>
      <w:lvlJc w:val="left"/>
      <w:pPr>
        <w:ind w:left="4320" w:hanging="360"/>
      </w:pPr>
      <w:rPr>
        <w:rFonts w:ascii="Wingdings" w:hAnsi="Wingdings" w:hint="default"/>
      </w:rPr>
    </w:lvl>
    <w:lvl w:ilvl="6" w:tplc="FD207944">
      <w:start w:val="1"/>
      <w:numFmt w:val="bullet"/>
      <w:lvlText w:val=""/>
      <w:lvlJc w:val="left"/>
      <w:pPr>
        <w:ind w:left="5040" w:hanging="360"/>
      </w:pPr>
      <w:rPr>
        <w:rFonts w:ascii="Symbol" w:hAnsi="Symbol" w:hint="default"/>
      </w:rPr>
    </w:lvl>
    <w:lvl w:ilvl="7" w:tplc="992EFF66">
      <w:start w:val="1"/>
      <w:numFmt w:val="bullet"/>
      <w:lvlText w:val="o"/>
      <w:lvlJc w:val="left"/>
      <w:pPr>
        <w:ind w:left="5760" w:hanging="360"/>
      </w:pPr>
      <w:rPr>
        <w:rFonts w:ascii="Courier New" w:hAnsi="Courier New" w:hint="default"/>
      </w:rPr>
    </w:lvl>
    <w:lvl w:ilvl="8" w:tplc="7AA0E4AC">
      <w:start w:val="1"/>
      <w:numFmt w:val="bullet"/>
      <w:lvlText w:val=""/>
      <w:lvlJc w:val="left"/>
      <w:pPr>
        <w:ind w:left="6480" w:hanging="360"/>
      </w:pPr>
      <w:rPr>
        <w:rFonts w:ascii="Wingdings" w:hAnsi="Wingdings" w:hint="default"/>
      </w:rPr>
    </w:lvl>
  </w:abstractNum>
  <w:abstractNum w:abstractNumId="38" w15:restartNumberingAfterBreak="0">
    <w:nsid w:val="72102BF5"/>
    <w:multiLevelType w:val="hybridMultilevel"/>
    <w:tmpl w:val="FFFFFFFF"/>
    <w:lvl w:ilvl="0" w:tplc="2160D596">
      <w:start w:val="1"/>
      <w:numFmt w:val="bullet"/>
      <w:lvlText w:val=""/>
      <w:lvlJc w:val="left"/>
      <w:pPr>
        <w:ind w:left="720" w:hanging="360"/>
      </w:pPr>
      <w:rPr>
        <w:rFonts w:ascii="Symbol" w:hAnsi="Symbol" w:hint="default"/>
      </w:rPr>
    </w:lvl>
    <w:lvl w:ilvl="1" w:tplc="8A2C3A9C">
      <w:start w:val="1"/>
      <w:numFmt w:val="bullet"/>
      <w:lvlText w:val="o"/>
      <w:lvlJc w:val="left"/>
      <w:pPr>
        <w:ind w:left="1440" w:hanging="360"/>
      </w:pPr>
      <w:rPr>
        <w:rFonts w:ascii="Courier New" w:hAnsi="Courier New" w:hint="default"/>
      </w:rPr>
    </w:lvl>
    <w:lvl w:ilvl="2" w:tplc="02EA0628">
      <w:start w:val="1"/>
      <w:numFmt w:val="bullet"/>
      <w:lvlText w:val=""/>
      <w:lvlJc w:val="left"/>
      <w:pPr>
        <w:ind w:left="2160" w:hanging="360"/>
      </w:pPr>
      <w:rPr>
        <w:rFonts w:ascii="Wingdings" w:hAnsi="Wingdings" w:hint="default"/>
      </w:rPr>
    </w:lvl>
    <w:lvl w:ilvl="3" w:tplc="7CBEE3F8">
      <w:start w:val="1"/>
      <w:numFmt w:val="bullet"/>
      <w:lvlText w:val=""/>
      <w:lvlJc w:val="left"/>
      <w:pPr>
        <w:ind w:left="2880" w:hanging="360"/>
      </w:pPr>
      <w:rPr>
        <w:rFonts w:ascii="Symbol" w:hAnsi="Symbol" w:hint="default"/>
      </w:rPr>
    </w:lvl>
    <w:lvl w:ilvl="4" w:tplc="50FC4A46">
      <w:start w:val="1"/>
      <w:numFmt w:val="bullet"/>
      <w:lvlText w:val="o"/>
      <w:lvlJc w:val="left"/>
      <w:pPr>
        <w:ind w:left="3600" w:hanging="360"/>
      </w:pPr>
      <w:rPr>
        <w:rFonts w:ascii="Courier New" w:hAnsi="Courier New" w:hint="default"/>
      </w:rPr>
    </w:lvl>
    <w:lvl w:ilvl="5" w:tplc="B1CA0564">
      <w:start w:val="1"/>
      <w:numFmt w:val="bullet"/>
      <w:lvlText w:val=""/>
      <w:lvlJc w:val="left"/>
      <w:pPr>
        <w:ind w:left="4320" w:hanging="360"/>
      </w:pPr>
      <w:rPr>
        <w:rFonts w:ascii="Wingdings" w:hAnsi="Wingdings" w:hint="default"/>
      </w:rPr>
    </w:lvl>
    <w:lvl w:ilvl="6" w:tplc="1236F7FE">
      <w:start w:val="1"/>
      <w:numFmt w:val="bullet"/>
      <w:lvlText w:val=""/>
      <w:lvlJc w:val="left"/>
      <w:pPr>
        <w:ind w:left="5040" w:hanging="360"/>
      </w:pPr>
      <w:rPr>
        <w:rFonts w:ascii="Symbol" w:hAnsi="Symbol" w:hint="default"/>
      </w:rPr>
    </w:lvl>
    <w:lvl w:ilvl="7" w:tplc="95543D3A">
      <w:start w:val="1"/>
      <w:numFmt w:val="bullet"/>
      <w:lvlText w:val="o"/>
      <w:lvlJc w:val="left"/>
      <w:pPr>
        <w:ind w:left="5760" w:hanging="360"/>
      </w:pPr>
      <w:rPr>
        <w:rFonts w:ascii="Courier New" w:hAnsi="Courier New" w:hint="default"/>
      </w:rPr>
    </w:lvl>
    <w:lvl w:ilvl="8" w:tplc="3B66278C">
      <w:start w:val="1"/>
      <w:numFmt w:val="bullet"/>
      <w:lvlText w:val=""/>
      <w:lvlJc w:val="left"/>
      <w:pPr>
        <w:ind w:left="6480" w:hanging="360"/>
      </w:pPr>
      <w:rPr>
        <w:rFonts w:ascii="Wingdings" w:hAnsi="Wingdings" w:hint="default"/>
      </w:rPr>
    </w:lvl>
  </w:abstractNum>
  <w:abstractNum w:abstractNumId="39" w15:restartNumberingAfterBreak="0">
    <w:nsid w:val="72644599"/>
    <w:multiLevelType w:val="hybridMultilevel"/>
    <w:tmpl w:val="611A7928"/>
    <w:lvl w:ilvl="0" w:tplc="73A4CBA2">
      <w:start w:val="1"/>
      <w:numFmt w:val="decimal"/>
      <w:lvlText w:val="%1."/>
      <w:lvlJc w:val="left"/>
      <w:pPr>
        <w:ind w:left="720" w:hanging="360"/>
      </w:pPr>
    </w:lvl>
    <w:lvl w:ilvl="1" w:tplc="96B400C8">
      <w:start w:val="1"/>
      <w:numFmt w:val="lowerLetter"/>
      <w:lvlText w:val="%2."/>
      <w:lvlJc w:val="left"/>
      <w:pPr>
        <w:ind w:left="1440" w:hanging="360"/>
      </w:pPr>
    </w:lvl>
    <w:lvl w:ilvl="2" w:tplc="5B1216B4">
      <w:start w:val="1"/>
      <w:numFmt w:val="lowerRoman"/>
      <w:lvlText w:val="%3."/>
      <w:lvlJc w:val="right"/>
      <w:pPr>
        <w:ind w:left="2160" w:hanging="180"/>
      </w:pPr>
    </w:lvl>
    <w:lvl w:ilvl="3" w:tplc="6C4ADB5E">
      <w:start w:val="1"/>
      <w:numFmt w:val="decimal"/>
      <w:lvlText w:val="%4."/>
      <w:lvlJc w:val="left"/>
      <w:pPr>
        <w:ind w:left="2880" w:hanging="360"/>
      </w:pPr>
    </w:lvl>
    <w:lvl w:ilvl="4" w:tplc="5E5ECBD2">
      <w:start w:val="1"/>
      <w:numFmt w:val="lowerLetter"/>
      <w:lvlText w:val="%5."/>
      <w:lvlJc w:val="left"/>
      <w:pPr>
        <w:ind w:left="3600" w:hanging="360"/>
      </w:pPr>
    </w:lvl>
    <w:lvl w:ilvl="5" w:tplc="DE10A504">
      <w:start w:val="1"/>
      <w:numFmt w:val="lowerRoman"/>
      <w:lvlText w:val="%6."/>
      <w:lvlJc w:val="right"/>
      <w:pPr>
        <w:ind w:left="4320" w:hanging="180"/>
      </w:pPr>
    </w:lvl>
    <w:lvl w:ilvl="6" w:tplc="301AA6A4">
      <w:start w:val="1"/>
      <w:numFmt w:val="decimal"/>
      <w:lvlText w:val="%7."/>
      <w:lvlJc w:val="left"/>
      <w:pPr>
        <w:ind w:left="5040" w:hanging="360"/>
      </w:pPr>
    </w:lvl>
    <w:lvl w:ilvl="7" w:tplc="76F8A52E">
      <w:start w:val="1"/>
      <w:numFmt w:val="lowerLetter"/>
      <w:lvlText w:val="%8."/>
      <w:lvlJc w:val="left"/>
      <w:pPr>
        <w:ind w:left="5760" w:hanging="360"/>
      </w:pPr>
    </w:lvl>
    <w:lvl w:ilvl="8" w:tplc="5EC2BF40">
      <w:start w:val="1"/>
      <w:numFmt w:val="lowerRoman"/>
      <w:lvlText w:val="%9."/>
      <w:lvlJc w:val="right"/>
      <w:pPr>
        <w:ind w:left="6480" w:hanging="180"/>
      </w:pPr>
    </w:lvl>
  </w:abstractNum>
  <w:abstractNum w:abstractNumId="40" w15:restartNumberingAfterBreak="0">
    <w:nsid w:val="73305BE9"/>
    <w:multiLevelType w:val="hybridMultilevel"/>
    <w:tmpl w:val="A536BB58"/>
    <w:lvl w:ilvl="0" w:tplc="76E4AC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94478"/>
    <w:multiLevelType w:val="hybridMultilevel"/>
    <w:tmpl w:val="FFFFFFFF"/>
    <w:lvl w:ilvl="0" w:tplc="D45A413C">
      <w:start w:val="1"/>
      <w:numFmt w:val="bullet"/>
      <w:lvlText w:val=""/>
      <w:lvlJc w:val="left"/>
      <w:pPr>
        <w:ind w:left="720" w:hanging="360"/>
      </w:pPr>
      <w:rPr>
        <w:rFonts w:ascii="Symbol" w:hAnsi="Symbol" w:hint="default"/>
      </w:rPr>
    </w:lvl>
    <w:lvl w:ilvl="1" w:tplc="E52EA39E">
      <w:start w:val="1"/>
      <w:numFmt w:val="bullet"/>
      <w:lvlText w:val="o"/>
      <w:lvlJc w:val="left"/>
      <w:pPr>
        <w:ind w:left="1440" w:hanging="360"/>
      </w:pPr>
      <w:rPr>
        <w:rFonts w:ascii="Courier New" w:hAnsi="Courier New" w:hint="default"/>
      </w:rPr>
    </w:lvl>
    <w:lvl w:ilvl="2" w:tplc="507C3FCC">
      <w:start w:val="1"/>
      <w:numFmt w:val="bullet"/>
      <w:lvlText w:val=""/>
      <w:lvlJc w:val="left"/>
      <w:pPr>
        <w:ind w:left="2160" w:hanging="360"/>
      </w:pPr>
      <w:rPr>
        <w:rFonts w:ascii="Wingdings" w:hAnsi="Wingdings" w:hint="default"/>
      </w:rPr>
    </w:lvl>
    <w:lvl w:ilvl="3" w:tplc="08E22CC2">
      <w:start w:val="1"/>
      <w:numFmt w:val="bullet"/>
      <w:lvlText w:val=""/>
      <w:lvlJc w:val="left"/>
      <w:pPr>
        <w:ind w:left="2880" w:hanging="360"/>
      </w:pPr>
      <w:rPr>
        <w:rFonts w:ascii="Symbol" w:hAnsi="Symbol" w:hint="default"/>
      </w:rPr>
    </w:lvl>
    <w:lvl w:ilvl="4" w:tplc="97F07F54">
      <w:start w:val="1"/>
      <w:numFmt w:val="bullet"/>
      <w:lvlText w:val="o"/>
      <w:lvlJc w:val="left"/>
      <w:pPr>
        <w:ind w:left="3600" w:hanging="360"/>
      </w:pPr>
      <w:rPr>
        <w:rFonts w:ascii="Courier New" w:hAnsi="Courier New" w:hint="default"/>
      </w:rPr>
    </w:lvl>
    <w:lvl w:ilvl="5" w:tplc="1AF69A58">
      <w:start w:val="1"/>
      <w:numFmt w:val="bullet"/>
      <w:lvlText w:val=""/>
      <w:lvlJc w:val="left"/>
      <w:pPr>
        <w:ind w:left="4320" w:hanging="360"/>
      </w:pPr>
      <w:rPr>
        <w:rFonts w:ascii="Wingdings" w:hAnsi="Wingdings" w:hint="default"/>
      </w:rPr>
    </w:lvl>
    <w:lvl w:ilvl="6" w:tplc="AA3EA4CE">
      <w:start w:val="1"/>
      <w:numFmt w:val="bullet"/>
      <w:lvlText w:val=""/>
      <w:lvlJc w:val="left"/>
      <w:pPr>
        <w:ind w:left="5040" w:hanging="360"/>
      </w:pPr>
      <w:rPr>
        <w:rFonts w:ascii="Symbol" w:hAnsi="Symbol" w:hint="default"/>
      </w:rPr>
    </w:lvl>
    <w:lvl w:ilvl="7" w:tplc="ECDC66D0">
      <w:start w:val="1"/>
      <w:numFmt w:val="bullet"/>
      <w:lvlText w:val="o"/>
      <w:lvlJc w:val="left"/>
      <w:pPr>
        <w:ind w:left="5760" w:hanging="360"/>
      </w:pPr>
      <w:rPr>
        <w:rFonts w:ascii="Courier New" w:hAnsi="Courier New" w:hint="default"/>
      </w:rPr>
    </w:lvl>
    <w:lvl w:ilvl="8" w:tplc="CFBCE260">
      <w:start w:val="1"/>
      <w:numFmt w:val="bullet"/>
      <w:lvlText w:val=""/>
      <w:lvlJc w:val="left"/>
      <w:pPr>
        <w:ind w:left="6480" w:hanging="360"/>
      </w:pPr>
      <w:rPr>
        <w:rFonts w:ascii="Wingdings" w:hAnsi="Wingdings" w:hint="default"/>
      </w:rPr>
    </w:lvl>
  </w:abstractNum>
  <w:abstractNum w:abstractNumId="42" w15:restartNumberingAfterBreak="0">
    <w:nsid w:val="7E387D64"/>
    <w:multiLevelType w:val="hybridMultilevel"/>
    <w:tmpl w:val="4D76013C"/>
    <w:lvl w:ilvl="0" w:tplc="A3E86E2A">
      <w:start w:val="1"/>
      <w:numFmt w:val="decimal"/>
      <w:lvlText w:val="%1."/>
      <w:lvlJc w:val="left"/>
      <w:pPr>
        <w:ind w:left="720" w:hanging="360"/>
      </w:pPr>
    </w:lvl>
    <w:lvl w:ilvl="1" w:tplc="D9148DFE">
      <w:start w:val="1"/>
      <w:numFmt w:val="lowerLetter"/>
      <w:lvlText w:val="%2."/>
      <w:lvlJc w:val="left"/>
      <w:pPr>
        <w:ind w:left="1440" w:hanging="360"/>
      </w:pPr>
    </w:lvl>
    <w:lvl w:ilvl="2" w:tplc="C49AD35A">
      <w:start w:val="1"/>
      <w:numFmt w:val="lowerRoman"/>
      <w:lvlText w:val="%3."/>
      <w:lvlJc w:val="right"/>
      <w:pPr>
        <w:ind w:left="2160" w:hanging="180"/>
      </w:pPr>
    </w:lvl>
    <w:lvl w:ilvl="3" w:tplc="B1F6DC1A">
      <w:start w:val="1"/>
      <w:numFmt w:val="decimal"/>
      <w:lvlText w:val="%4."/>
      <w:lvlJc w:val="left"/>
      <w:pPr>
        <w:ind w:left="2880" w:hanging="360"/>
      </w:pPr>
    </w:lvl>
    <w:lvl w:ilvl="4" w:tplc="657CA268">
      <w:start w:val="1"/>
      <w:numFmt w:val="lowerLetter"/>
      <w:lvlText w:val="%5."/>
      <w:lvlJc w:val="left"/>
      <w:pPr>
        <w:ind w:left="3600" w:hanging="360"/>
      </w:pPr>
    </w:lvl>
    <w:lvl w:ilvl="5" w:tplc="101EAD32">
      <w:start w:val="1"/>
      <w:numFmt w:val="lowerRoman"/>
      <w:lvlText w:val="%6."/>
      <w:lvlJc w:val="right"/>
      <w:pPr>
        <w:ind w:left="4320" w:hanging="180"/>
      </w:pPr>
    </w:lvl>
    <w:lvl w:ilvl="6" w:tplc="C6BE02B2">
      <w:start w:val="1"/>
      <w:numFmt w:val="decimal"/>
      <w:lvlText w:val="%7."/>
      <w:lvlJc w:val="left"/>
      <w:pPr>
        <w:ind w:left="5040" w:hanging="360"/>
      </w:pPr>
    </w:lvl>
    <w:lvl w:ilvl="7" w:tplc="A1048DEC">
      <w:start w:val="1"/>
      <w:numFmt w:val="lowerLetter"/>
      <w:lvlText w:val="%8."/>
      <w:lvlJc w:val="left"/>
      <w:pPr>
        <w:ind w:left="5760" w:hanging="360"/>
      </w:pPr>
    </w:lvl>
    <w:lvl w:ilvl="8" w:tplc="0C323CB8">
      <w:start w:val="1"/>
      <w:numFmt w:val="lowerRoman"/>
      <w:lvlText w:val="%9."/>
      <w:lvlJc w:val="right"/>
      <w:pPr>
        <w:ind w:left="6480" w:hanging="180"/>
      </w:pPr>
    </w:lvl>
  </w:abstractNum>
  <w:num w:numId="1">
    <w:abstractNumId w:val="9"/>
  </w:num>
  <w:num w:numId="2">
    <w:abstractNumId w:val="17"/>
  </w:num>
  <w:num w:numId="3">
    <w:abstractNumId w:val="4"/>
  </w:num>
  <w:num w:numId="4">
    <w:abstractNumId w:val="42"/>
  </w:num>
  <w:num w:numId="5">
    <w:abstractNumId w:val="39"/>
  </w:num>
  <w:num w:numId="6">
    <w:abstractNumId w:val="26"/>
  </w:num>
  <w:num w:numId="7">
    <w:abstractNumId w:val="0"/>
  </w:num>
  <w:num w:numId="8">
    <w:abstractNumId w:val="12"/>
  </w:num>
  <w:num w:numId="9">
    <w:abstractNumId w:val="14"/>
  </w:num>
  <w:num w:numId="10">
    <w:abstractNumId w:val="35"/>
  </w:num>
  <w:num w:numId="11">
    <w:abstractNumId w:val="41"/>
  </w:num>
  <w:num w:numId="12">
    <w:abstractNumId w:val="1"/>
  </w:num>
  <w:num w:numId="13">
    <w:abstractNumId w:val="30"/>
  </w:num>
  <w:num w:numId="14">
    <w:abstractNumId w:val="32"/>
  </w:num>
  <w:num w:numId="15">
    <w:abstractNumId w:val="8"/>
  </w:num>
  <w:num w:numId="16">
    <w:abstractNumId w:val="37"/>
  </w:num>
  <w:num w:numId="17">
    <w:abstractNumId w:val="33"/>
  </w:num>
  <w:num w:numId="18">
    <w:abstractNumId w:val="10"/>
  </w:num>
  <w:num w:numId="19">
    <w:abstractNumId w:val="23"/>
  </w:num>
  <w:num w:numId="20">
    <w:abstractNumId w:val="13"/>
  </w:num>
  <w:num w:numId="21">
    <w:abstractNumId w:val="34"/>
  </w:num>
  <w:num w:numId="22">
    <w:abstractNumId w:val="24"/>
  </w:num>
  <w:num w:numId="23">
    <w:abstractNumId w:val="11"/>
  </w:num>
  <w:num w:numId="24">
    <w:abstractNumId w:val="36"/>
  </w:num>
  <w:num w:numId="25">
    <w:abstractNumId w:val="25"/>
  </w:num>
  <w:num w:numId="26">
    <w:abstractNumId w:val="22"/>
  </w:num>
  <w:num w:numId="27">
    <w:abstractNumId w:val="29"/>
  </w:num>
  <w:num w:numId="28">
    <w:abstractNumId w:val="19"/>
  </w:num>
  <w:num w:numId="29">
    <w:abstractNumId w:val="38"/>
  </w:num>
  <w:num w:numId="30">
    <w:abstractNumId w:val="21"/>
  </w:num>
  <w:num w:numId="31">
    <w:abstractNumId w:val="40"/>
  </w:num>
  <w:num w:numId="32">
    <w:abstractNumId w:val="27"/>
  </w:num>
  <w:num w:numId="33">
    <w:abstractNumId w:val="2"/>
  </w:num>
  <w:num w:numId="34">
    <w:abstractNumId w:val="15"/>
  </w:num>
  <w:num w:numId="35">
    <w:abstractNumId w:val="7"/>
  </w:num>
  <w:num w:numId="36">
    <w:abstractNumId w:val="18"/>
  </w:num>
  <w:num w:numId="37">
    <w:abstractNumId w:val="16"/>
  </w:num>
  <w:num w:numId="38">
    <w:abstractNumId w:val="20"/>
  </w:num>
  <w:num w:numId="39">
    <w:abstractNumId w:val="31"/>
    <w:lvlOverride w:ilvl="0">
      <w:lvl w:ilvl="0">
        <w:numFmt w:val="decimal"/>
        <w:lvlText w:val="%1."/>
        <w:lvlJc w:val="left"/>
      </w:lvl>
    </w:lvlOverride>
  </w:num>
  <w:num w:numId="40">
    <w:abstractNumId w:val="5"/>
    <w:lvlOverride w:ilvl="0">
      <w:lvl w:ilvl="0">
        <w:numFmt w:val="decimal"/>
        <w:lvlText w:val="%1."/>
        <w:lvlJc w:val="left"/>
      </w:lvl>
    </w:lvlOverride>
  </w:num>
  <w:num w:numId="41">
    <w:abstractNumId w:val="6"/>
    <w:lvlOverride w:ilvl="0">
      <w:lvl w:ilvl="0">
        <w:numFmt w:val="decimal"/>
        <w:lvlText w:val="%1."/>
        <w:lvlJc w:val="left"/>
      </w:lvl>
    </w:lvlOverride>
  </w:num>
  <w:num w:numId="42">
    <w:abstractNumId w:val="3"/>
    <w:lvlOverride w:ilvl="0">
      <w:lvl w:ilvl="0">
        <w:numFmt w:val="decimal"/>
        <w:lvlText w:val="%1."/>
        <w:lvlJc w:val="left"/>
      </w:lvl>
    </w:lvlOverride>
  </w:num>
  <w:num w:numId="43">
    <w:abstractNumId w:val="3"/>
    <w:lvlOverride w:ilvl="0">
      <w:lvl w:ilvl="0">
        <w:numFmt w:val="decimal"/>
        <w:lvlText w:val="%1."/>
        <w:lvlJc w:val="left"/>
      </w:lvl>
    </w:lvlOverride>
  </w:num>
  <w:num w:numId="44">
    <w:abstractNumId w:val="28"/>
    <w:lvlOverride w:ilvl="0">
      <w:lvl w:ilvl="0">
        <w:numFmt w:val="decimal"/>
        <w:lvlText w:val="%1."/>
        <w:lvlJc w:val="left"/>
      </w:lvl>
    </w:lvlOverride>
  </w:num>
  <w:num w:numId="45">
    <w:abstractNumId w:val="28"/>
    <w:lvlOverride w:ilvl="0">
      <w:lvl w:ilvl="0">
        <w:numFmt w:val="decimal"/>
        <w:lvlText w:val="%1."/>
        <w:lvlJc w:val="left"/>
      </w:lvl>
    </w:lvlOverride>
  </w:num>
  <w:num w:numId="46">
    <w:abstractNumId w:val="28"/>
    <w:lvlOverride w:ilvl="0">
      <w:lvl w:ilvl="0">
        <w:numFmt w:val="decimal"/>
        <w:lvlText w:val="%1."/>
        <w:lvlJc w:val="left"/>
      </w:lvl>
    </w:lvlOverride>
  </w:num>
  <w:num w:numId="47">
    <w:abstractNumId w:val="28"/>
    <w:lvlOverride w:ilvl="0">
      <w:lvl w:ilvl="0">
        <w:numFmt w:val="decimal"/>
        <w:lvlText w:val="%1."/>
        <w:lvlJc w:val="left"/>
      </w:lvl>
    </w:lvlOverride>
  </w:num>
  <w:num w:numId="48">
    <w:abstractNumId w:val="28"/>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60"/>
    <w:rsid w:val="0000109F"/>
    <w:rsid w:val="0000222F"/>
    <w:rsid w:val="00002AD9"/>
    <w:rsid w:val="00011759"/>
    <w:rsid w:val="00011D9D"/>
    <w:rsid w:val="00012A4A"/>
    <w:rsid w:val="00012DE3"/>
    <w:rsid w:val="00014A10"/>
    <w:rsid w:val="000224D1"/>
    <w:rsid w:val="000357CF"/>
    <w:rsid w:val="00035D6E"/>
    <w:rsid w:val="000377E0"/>
    <w:rsid w:val="00040802"/>
    <w:rsid w:val="00050B85"/>
    <w:rsid w:val="000545D3"/>
    <w:rsid w:val="00054E81"/>
    <w:rsid w:val="00063945"/>
    <w:rsid w:val="00066470"/>
    <w:rsid w:val="00066646"/>
    <w:rsid w:val="0007472A"/>
    <w:rsid w:val="000748B6"/>
    <w:rsid w:val="0007527B"/>
    <w:rsid w:val="00085653"/>
    <w:rsid w:val="00085BDB"/>
    <w:rsid w:val="00091A27"/>
    <w:rsid w:val="00092A79"/>
    <w:rsid w:val="0009657E"/>
    <w:rsid w:val="000A327B"/>
    <w:rsid w:val="000A68CD"/>
    <w:rsid w:val="000A71B7"/>
    <w:rsid w:val="000B0E9A"/>
    <w:rsid w:val="000B13B3"/>
    <w:rsid w:val="000B552A"/>
    <w:rsid w:val="000C6F0C"/>
    <w:rsid w:val="000C7A5C"/>
    <w:rsid w:val="000D3DD7"/>
    <w:rsid w:val="000E0678"/>
    <w:rsid w:val="000E21D6"/>
    <w:rsid w:val="000E69DC"/>
    <w:rsid w:val="000F147A"/>
    <w:rsid w:val="000F26AA"/>
    <w:rsid w:val="000F639A"/>
    <w:rsid w:val="00104DF3"/>
    <w:rsid w:val="00111C83"/>
    <w:rsid w:val="00114292"/>
    <w:rsid w:val="00122D2C"/>
    <w:rsid w:val="001243C5"/>
    <w:rsid w:val="00127A67"/>
    <w:rsid w:val="0012E65C"/>
    <w:rsid w:val="001311F9"/>
    <w:rsid w:val="001321E5"/>
    <w:rsid w:val="001424FD"/>
    <w:rsid w:val="00142B87"/>
    <w:rsid w:val="00142E95"/>
    <w:rsid w:val="00143260"/>
    <w:rsid w:val="00144AFF"/>
    <w:rsid w:val="00146188"/>
    <w:rsid w:val="00146C74"/>
    <w:rsid w:val="0015195F"/>
    <w:rsid w:val="00163B87"/>
    <w:rsid w:val="00164C18"/>
    <w:rsid w:val="001716A6"/>
    <w:rsid w:val="00174074"/>
    <w:rsid w:val="00177883"/>
    <w:rsid w:val="00180D4D"/>
    <w:rsid w:val="00182C9F"/>
    <w:rsid w:val="001841DD"/>
    <w:rsid w:val="00191696"/>
    <w:rsid w:val="001935DB"/>
    <w:rsid w:val="00193BFA"/>
    <w:rsid w:val="00196532"/>
    <w:rsid w:val="001A1CB7"/>
    <w:rsid w:val="001A5667"/>
    <w:rsid w:val="001B1641"/>
    <w:rsid w:val="001B34EC"/>
    <w:rsid w:val="001B5A3F"/>
    <w:rsid w:val="001B610B"/>
    <w:rsid w:val="001C07B4"/>
    <w:rsid w:val="001D259C"/>
    <w:rsid w:val="001D44F3"/>
    <w:rsid w:val="001D73F2"/>
    <w:rsid w:val="001E0BC9"/>
    <w:rsid w:val="001E3B77"/>
    <w:rsid w:val="001F6930"/>
    <w:rsid w:val="0021299F"/>
    <w:rsid w:val="00212B6E"/>
    <w:rsid w:val="0021360C"/>
    <w:rsid w:val="00214366"/>
    <w:rsid w:val="0021518F"/>
    <w:rsid w:val="002219B2"/>
    <w:rsid w:val="00221F55"/>
    <w:rsid w:val="00222FCA"/>
    <w:rsid w:val="00244CAD"/>
    <w:rsid w:val="00253847"/>
    <w:rsid w:val="00257B1C"/>
    <w:rsid w:val="00265658"/>
    <w:rsid w:val="00266599"/>
    <w:rsid w:val="00274A8C"/>
    <w:rsid w:val="00290B9B"/>
    <w:rsid w:val="0029238C"/>
    <w:rsid w:val="002947C1"/>
    <w:rsid w:val="002A1DA2"/>
    <w:rsid w:val="002A42BB"/>
    <w:rsid w:val="002B45DC"/>
    <w:rsid w:val="002B4E67"/>
    <w:rsid w:val="002C05DA"/>
    <w:rsid w:val="002C0CA9"/>
    <w:rsid w:val="002C39B1"/>
    <w:rsid w:val="002C64F8"/>
    <w:rsid w:val="002C6702"/>
    <w:rsid w:val="002D3BE3"/>
    <w:rsid w:val="002E5F6B"/>
    <w:rsid w:val="002E73F2"/>
    <w:rsid w:val="002E7E91"/>
    <w:rsid w:val="002F1155"/>
    <w:rsid w:val="002F3634"/>
    <w:rsid w:val="00301F8E"/>
    <w:rsid w:val="003027C0"/>
    <w:rsid w:val="003074EC"/>
    <w:rsid w:val="00314A88"/>
    <w:rsid w:val="00315622"/>
    <w:rsid w:val="00324376"/>
    <w:rsid w:val="003309EA"/>
    <w:rsid w:val="00336139"/>
    <w:rsid w:val="0034127D"/>
    <w:rsid w:val="00357077"/>
    <w:rsid w:val="003613BA"/>
    <w:rsid w:val="00363351"/>
    <w:rsid w:val="00370F50"/>
    <w:rsid w:val="0037522B"/>
    <w:rsid w:val="003772DE"/>
    <w:rsid w:val="0038765F"/>
    <w:rsid w:val="00390D9E"/>
    <w:rsid w:val="00392706"/>
    <w:rsid w:val="0039448D"/>
    <w:rsid w:val="00397E53"/>
    <w:rsid w:val="003A1E64"/>
    <w:rsid w:val="003A2E42"/>
    <w:rsid w:val="003A3B05"/>
    <w:rsid w:val="003B0CD1"/>
    <w:rsid w:val="003B2653"/>
    <w:rsid w:val="003B2749"/>
    <w:rsid w:val="003B5A01"/>
    <w:rsid w:val="003C0805"/>
    <w:rsid w:val="003D1736"/>
    <w:rsid w:val="003D5EB2"/>
    <w:rsid w:val="003E091C"/>
    <w:rsid w:val="003E1FFF"/>
    <w:rsid w:val="003E22DA"/>
    <w:rsid w:val="003E7D19"/>
    <w:rsid w:val="003F1A37"/>
    <w:rsid w:val="003F5D8A"/>
    <w:rsid w:val="00400A00"/>
    <w:rsid w:val="00401F1A"/>
    <w:rsid w:val="0041007B"/>
    <w:rsid w:val="00424F0C"/>
    <w:rsid w:val="004343A6"/>
    <w:rsid w:val="0044743D"/>
    <w:rsid w:val="004507B0"/>
    <w:rsid w:val="00464D6D"/>
    <w:rsid w:val="004654DE"/>
    <w:rsid w:val="00470528"/>
    <w:rsid w:val="00472603"/>
    <w:rsid w:val="0047272D"/>
    <w:rsid w:val="00475A2C"/>
    <w:rsid w:val="004842BC"/>
    <w:rsid w:val="004909D1"/>
    <w:rsid w:val="0049391F"/>
    <w:rsid w:val="004965D8"/>
    <w:rsid w:val="00497864"/>
    <w:rsid w:val="004A4E7F"/>
    <w:rsid w:val="004B3DFB"/>
    <w:rsid w:val="004C4351"/>
    <w:rsid w:val="004D0DBE"/>
    <w:rsid w:val="004F411D"/>
    <w:rsid w:val="004F6632"/>
    <w:rsid w:val="005008A9"/>
    <w:rsid w:val="005023E5"/>
    <w:rsid w:val="005031E0"/>
    <w:rsid w:val="00504E52"/>
    <w:rsid w:val="005069B2"/>
    <w:rsid w:val="00516058"/>
    <w:rsid w:val="00516574"/>
    <w:rsid w:val="00517573"/>
    <w:rsid w:val="0053458E"/>
    <w:rsid w:val="0053532A"/>
    <w:rsid w:val="00537D9B"/>
    <w:rsid w:val="00540BE2"/>
    <w:rsid w:val="00543569"/>
    <w:rsid w:val="00545B46"/>
    <w:rsid w:val="00557719"/>
    <w:rsid w:val="00561A87"/>
    <w:rsid w:val="005729CC"/>
    <w:rsid w:val="0057645D"/>
    <w:rsid w:val="00577DB3"/>
    <w:rsid w:val="00580B4D"/>
    <w:rsid w:val="005810C0"/>
    <w:rsid w:val="0058468F"/>
    <w:rsid w:val="005850F4"/>
    <w:rsid w:val="00594241"/>
    <w:rsid w:val="00595D27"/>
    <w:rsid w:val="005A1B78"/>
    <w:rsid w:val="005A1F15"/>
    <w:rsid w:val="005A26F8"/>
    <w:rsid w:val="005A4278"/>
    <w:rsid w:val="005A67FC"/>
    <w:rsid w:val="005B4FB9"/>
    <w:rsid w:val="005C3872"/>
    <w:rsid w:val="005C392F"/>
    <w:rsid w:val="005C65C6"/>
    <w:rsid w:val="005D31C3"/>
    <w:rsid w:val="005D448E"/>
    <w:rsid w:val="005D4858"/>
    <w:rsid w:val="005E0C52"/>
    <w:rsid w:val="005E2218"/>
    <w:rsid w:val="005E2422"/>
    <w:rsid w:val="005F2540"/>
    <w:rsid w:val="00602C98"/>
    <w:rsid w:val="0060508E"/>
    <w:rsid w:val="0061241B"/>
    <w:rsid w:val="0061449B"/>
    <w:rsid w:val="00621836"/>
    <w:rsid w:val="00622FD2"/>
    <w:rsid w:val="00625775"/>
    <w:rsid w:val="00633579"/>
    <w:rsid w:val="00634CEB"/>
    <w:rsid w:val="00645AFF"/>
    <w:rsid w:val="006468FA"/>
    <w:rsid w:val="00651FF2"/>
    <w:rsid w:val="00653D72"/>
    <w:rsid w:val="00655C26"/>
    <w:rsid w:val="00661FEF"/>
    <w:rsid w:val="0067137E"/>
    <w:rsid w:val="00673D99"/>
    <w:rsid w:val="00676D31"/>
    <w:rsid w:val="00683EA7"/>
    <w:rsid w:val="00684B73"/>
    <w:rsid w:val="00684F53"/>
    <w:rsid w:val="00697DAE"/>
    <w:rsid w:val="006A25FE"/>
    <w:rsid w:val="006A7B9F"/>
    <w:rsid w:val="006B3065"/>
    <w:rsid w:val="006C137A"/>
    <w:rsid w:val="006C3401"/>
    <w:rsid w:val="006D3EDB"/>
    <w:rsid w:val="006D6C96"/>
    <w:rsid w:val="006E4BA4"/>
    <w:rsid w:val="006F089A"/>
    <w:rsid w:val="006F6D30"/>
    <w:rsid w:val="0070011D"/>
    <w:rsid w:val="007011C2"/>
    <w:rsid w:val="00703B38"/>
    <w:rsid w:val="00711A3B"/>
    <w:rsid w:val="0071235A"/>
    <w:rsid w:val="007157B2"/>
    <w:rsid w:val="00724D43"/>
    <w:rsid w:val="00725875"/>
    <w:rsid w:val="00735486"/>
    <w:rsid w:val="0074316B"/>
    <w:rsid w:val="00743F67"/>
    <w:rsid w:val="0074502E"/>
    <w:rsid w:val="0074529A"/>
    <w:rsid w:val="00747F54"/>
    <w:rsid w:val="00750D51"/>
    <w:rsid w:val="007538F9"/>
    <w:rsid w:val="00761ABA"/>
    <w:rsid w:val="00764498"/>
    <w:rsid w:val="00764C52"/>
    <w:rsid w:val="00782A26"/>
    <w:rsid w:val="007865EC"/>
    <w:rsid w:val="00792BBC"/>
    <w:rsid w:val="00797A55"/>
    <w:rsid w:val="007A1CA4"/>
    <w:rsid w:val="007A1F60"/>
    <w:rsid w:val="007A60CD"/>
    <w:rsid w:val="007B66F2"/>
    <w:rsid w:val="007C2EDE"/>
    <w:rsid w:val="007C3990"/>
    <w:rsid w:val="007C7671"/>
    <w:rsid w:val="007C7DA0"/>
    <w:rsid w:val="007D5D1E"/>
    <w:rsid w:val="007D6E7A"/>
    <w:rsid w:val="007F2C9D"/>
    <w:rsid w:val="00805220"/>
    <w:rsid w:val="00806AE0"/>
    <w:rsid w:val="0081369E"/>
    <w:rsid w:val="00817B0B"/>
    <w:rsid w:val="00817E7F"/>
    <w:rsid w:val="00820526"/>
    <w:rsid w:val="008213C0"/>
    <w:rsid w:val="00835912"/>
    <w:rsid w:val="00843D98"/>
    <w:rsid w:val="0085324F"/>
    <w:rsid w:val="008561DB"/>
    <w:rsid w:val="00856FB8"/>
    <w:rsid w:val="008647EC"/>
    <w:rsid w:val="00870A02"/>
    <w:rsid w:val="0087262D"/>
    <w:rsid w:val="0087272A"/>
    <w:rsid w:val="00872875"/>
    <w:rsid w:val="00872B86"/>
    <w:rsid w:val="008765F4"/>
    <w:rsid w:val="00881A54"/>
    <w:rsid w:val="00886C3F"/>
    <w:rsid w:val="008932F4"/>
    <w:rsid w:val="008A0082"/>
    <w:rsid w:val="008B11D6"/>
    <w:rsid w:val="008B6E4E"/>
    <w:rsid w:val="008E04F6"/>
    <w:rsid w:val="008E6C89"/>
    <w:rsid w:val="008F4C4A"/>
    <w:rsid w:val="008F60AF"/>
    <w:rsid w:val="008F799A"/>
    <w:rsid w:val="00903A9E"/>
    <w:rsid w:val="00910095"/>
    <w:rsid w:val="009100DB"/>
    <w:rsid w:val="00912AE6"/>
    <w:rsid w:val="0092673C"/>
    <w:rsid w:val="00931DDB"/>
    <w:rsid w:val="0093512D"/>
    <w:rsid w:val="00935FBD"/>
    <w:rsid w:val="009378A0"/>
    <w:rsid w:val="009435DD"/>
    <w:rsid w:val="00945E6D"/>
    <w:rsid w:val="00946300"/>
    <w:rsid w:val="00950FB2"/>
    <w:rsid w:val="0095124B"/>
    <w:rsid w:val="00952A16"/>
    <w:rsid w:val="00953818"/>
    <w:rsid w:val="00955F1F"/>
    <w:rsid w:val="009562F2"/>
    <w:rsid w:val="009627A4"/>
    <w:rsid w:val="009646F9"/>
    <w:rsid w:val="009668AD"/>
    <w:rsid w:val="00967BB2"/>
    <w:rsid w:val="009714F2"/>
    <w:rsid w:val="009727DA"/>
    <w:rsid w:val="00972A09"/>
    <w:rsid w:val="0097452D"/>
    <w:rsid w:val="009764FE"/>
    <w:rsid w:val="0098406C"/>
    <w:rsid w:val="00985CFD"/>
    <w:rsid w:val="009939F0"/>
    <w:rsid w:val="00994A6E"/>
    <w:rsid w:val="009A22BF"/>
    <w:rsid w:val="009A5B1C"/>
    <w:rsid w:val="009B097B"/>
    <w:rsid w:val="009B1F9C"/>
    <w:rsid w:val="009B6A36"/>
    <w:rsid w:val="009B7C45"/>
    <w:rsid w:val="009C11BF"/>
    <w:rsid w:val="009C4CE5"/>
    <w:rsid w:val="009C65C8"/>
    <w:rsid w:val="009F0B5F"/>
    <w:rsid w:val="009F2B3A"/>
    <w:rsid w:val="009F31B3"/>
    <w:rsid w:val="009F6562"/>
    <w:rsid w:val="00A011F7"/>
    <w:rsid w:val="00A0365C"/>
    <w:rsid w:val="00A07EFE"/>
    <w:rsid w:val="00A11A8F"/>
    <w:rsid w:val="00A14A4D"/>
    <w:rsid w:val="00A15432"/>
    <w:rsid w:val="00A166FE"/>
    <w:rsid w:val="00A244FB"/>
    <w:rsid w:val="00A24DA8"/>
    <w:rsid w:val="00A313FA"/>
    <w:rsid w:val="00A33B6E"/>
    <w:rsid w:val="00A36DD3"/>
    <w:rsid w:val="00A41F61"/>
    <w:rsid w:val="00A44BA4"/>
    <w:rsid w:val="00A5231C"/>
    <w:rsid w:val="00A62D7D"/>
    <w:rsid w:val="00A662F2"/>
    <w:rsid w:val="00A67765"/>
    <w:rsid w:val="00A76FE4"/>
    <w:rsid w:val="00A77BD1"/>
    <w:rsid w:val="00A80EB3"/>
    <w:rsid w:val="00A83CAA"/>
    <w:rsid w:val="00A84682"/>
    <w:rsid w:val="00A9227E"/>
    <w:rsid w:val="00A924F9"/>
    <w:rsid w:val="00A946D6"/>
    <w:rsid w:val="00A94C37"/>
    <w:rsid w:val="00A9572B"/>
    <w:rsid w:val="00A96DBE"/>
    <w:rsid w:val="00AB2DCE"/>
    <w:rsid w:val="00AB51AF"/>
    <w:rsid w:val="00AB670B"/>
    <w:rsid w:val="00AC0D7F"/>
    <w:rsid w:val="00AC327D"/>
    <w:rsid w:val="00AD6453"/>
    <w:rsid w:val="00AD69E5"/>
    <w:rsid w:val="00AE39F1"/>
    <w:rsid w:val="00AE4ECC"/>
    <w:rsid w:val="00AE5C25"/>
    <w:rsid w:val="00AF095A"/>
    <w:rsid w:val="00AF2542"/>
    <w:rsid w:val="00AF3E67"/>
    <w:rsid w:val="00AF464E"/>
    <w:rsid w:val="00AF51C3"/>
    <w:rsid w:val="00B04BA4"/>
    <w:rsid w:val="00B04E97"/>
    <w:rsid w:val="00B1089B"/>
    <w:rsid w:val="00B2513D"/>
    <w:rsid w:val="00B258B2"/>
    <w:rsid w:val="00B26F97"/>
    <w:rsid w:val="00B34960"/>
    <w:rsid w:val="00B425EB"/>
    <w:rsid w:val="00B434BD"/>
    <w:rsid w:val="00B44D84"/>
    <w:rsid w:val="00B45858"/>
    <w:rsid w:val="00B45872"/>
    <w:rsid w:val="00B47F2E"/>
    <w:rsid w:val="00B54626"/>
    <w:rsid w:val="00B561DD"/>
    <w:rsid w:val="00B717F5"/>
    <w:rsid w:val="00B73BB7"/>
    <w:rsid w:val="00B7738D"/>
    <w:rsid w:val="00B779FC"/>
    <w:rsid w:val="00B80175"/>
    <w:rsid w:val="00B85F46"/>
    <w:rsid w:val="00B9194A"/>
    <w:rsid w:val="00B9645E"/>
    <w:rsid w:val="00BA0F9F"/>
    <w:rsid w:val="00BB1E94"/>
    <w:rsid w:val="00BB2338"/>
    <w:rsid w:val="00BB7BB0"/>
    <w:rsid w:val="00BB7D14"/>
    <w:rsid w:val="00BC559B"/>
    <w:rsid w:val="00BC5A2B"/>
    <w:rsid w:val="00BC7251"/>
    <w:rsid w:val="00BCD131"/>
    <w:rsid w:val="00BD2560"/>
    <w:rsid w:val="00BD6226"/>
    <w:rsid w:val="00BE1CEE"/>
    <w:rsid w:val="00BE26BA"/>
    <w:rsid w:val="00BF3A2E"/>
    <w:rsid w:val="00C0179D"/>
    <w:rsid w:val="00C01DFB"/>
    <w:rsid w:val="00C12CBA"/>
    <w:rsid w:val="00C12F28"/>
    <w:rsid w:val="00C22670"/>
    <w:rsid w:val="00C22F2C"/>
    <w:rsid w:val="00C241FC"/>
    <w:rsid w:val="00C259F3"/>
    <w:rsid w:val="00C30613"/>
    <w:rsid w:val="00C323D4"/>
    <w:rsid w:val="00C34EAE"/>
    <w:rsid w:val="00C42AEB"/>
    <w:rsid w:val="00C47FA2"/>
    <w:rsid w:val="00C51A94"/>
    <w:rsid w:val="00C5797A"/>
    <w:rsid w:val="00C63DFC"/>
    <w:rsid w:val="00C6564E"/>
    <w:rsid w:val="00C65DC9"/>
    <w:rsid w:val="00C668BD"/>
    <w:rsid w:val="00C704DA"/>
    <w:rsid w:val="00C70970"/>
    <w:rsid w:val="00C76CD9"/>
    <w:rsid w:val="00C83845"/>
    <w:rsid w:val="00C85A7D"/>
    <w:rsid w:val="00C92ADE"/>
    <w:rsid w:val="00C93C8B"/>
    <w:rsid w:val="00CA09CD"/>
    <w:rsid w:val="00CA42EC"/>
    <w:rsid w:val="00CA753B"/>
    <w:rsid w:val="00CB6EDF"/>
    <w:rsid w:val="00CC3152"/>
    <w:rsid w:val="00CD3DAD"/>
    <w:rsid w:val="00CE13DF"/>
    <w:rsid w:val="00CF58B7"/>
    <w:rsid w:val="00D03FD4"/>
    <w:rsid w:val="00D12832"/>
    <w:rsid w:val="00D14C16"/>
    <w:rsid w:val="00D20A24"/>
    <w:rsid w:val="00D21E5A"/>
    <w:rsid w:val="00D24AAF"/>
    <w:rsid w:val="00D257F5"/>
    <w:rsid w:val="00D43063"/>
    <w:rsid w:val="00D55463"/>
    <w:rsid w:val="00D71D3B"/>
    <w:rsid w:val="00D72A7B"/>
    <w:rsid w:val="00D73D46"/>
    <w:rsid w:val="00D76AE0"/>
    <w:rsid w:val="00D82984"/>
    <w:rsid w:val="00D837A6"/>
    <w:rsid w:val="00D9329A"/>
    <w:rsid w:val="00DA0DFB"/>
    <w:rsid w:val="00DA1462"/>
    <w:rsid w:val="00DA69DE"/>
    <w:rsid w:val="00DB3353"/>
    <w:rsid w:val="00DB5292"/>
    <w:rsid w:val="00DC0333"/>
    <w:rsid w:val="00DC0663"/>
    <w:rsid w:val="00DC23F3"/>
    <w:rsid w:val="00DC50DA"/>
    <w:rsid w:val="00DC60F0"/>
    <w:rsid w:val="00DC6101"/>
    <w:rsid w:val="00DD4F62"/>
    <w:rsid w:val="00DE3A76"/>
    <w:rsid w:val="00DE4DD8"/>
    <w:rsid w:val="00DE5F0E"/>
    <w:rsid w:val="00DE760C"/>
    <w:rsid w:val="00DF5E85"/>
    <w:rsid w:val="00DF5EC6"/>
    <w:rsid w:val="00DF7999"/>
    <w:rsid w:val="00E04196"/>
    <w:rsid w:val="00E04FB0"/>
    <w:rsid w:val="00E13399"/>
    <w:rsid w:val="00E32267"/>
    <w:rsid w:val="00E33B27"/>
    <w:rsid w:val="00E37CAE"/>
    <w:rsid w:val="00E421B4"/>
    <w:rsid w:val="00E4354C"/>
    <w:rsid w:val="00E44B2C"/>
    <w:rsid w:val="00E479EB"/>
    <w:rsid w:val="00E5556A"/>
    <w:rsid w:val="00E5566C"/>
    <w:rsid w:val="00E5588A"/>
    <w:rsid w:val="00E6491E"/>
    <w:rsid w:val="00E675B2"/>
    <w:rsid w:val="00E706B4"/>
    <w:rsid w:val="00E71E76"/>
    <w:rsid w:val="00E73633"/>
    <w:rsid w:val="00E76660"/>
    <w:rsid w:val="00E808C0"/>
    <w:rsid w:val="00E83F95"/>
    <w:rsid w:val="00E83FDD"/>
    <w:rsid w:val="00E9111D"/>
    <w:rsid w:val="00EA29F4"/>
    <w:rsid w:val="00EC654E"/>
    <w:rsid w:val="00EC7B0D"/>
    <w:rsid w:val="00ED3762"/>
    <w:rsid w:val="00ED6588"/>
    <w:rsid w:val="00ED68DE"/>
    <w:rsid w:val="00EE3DDF"/>
    <w:rsid w:val="00EE7136"/>
    <w:rsid w:val="00EF2A3F"/>
    <w:rsid w:val="00EF4B2E"/>
    <w:rsid w:val="00EF7293"/>
    <w:rsid w:val="00EF7619"/>
    <w:rsid w:val="00F070D3"/>
    <w:rsid w:val="00F07FC9"/>
    <w:rsid w:val="00F1115B"/>
    <w:rsid w:val="00F13CC3"/>
    <w:rsid w:val="00F16E5A"/>
    <w:rsid w:val="00F21565"/>
    <w:rsid w:val="00F23254"/>
    <w:rsid w:val="00F26558"/>
    <w:rsid w:val="00F3485F"/>
    <w:rsid w:val="00F37104"/>
    <w:rsid w:val="00F3BD2D"/>
    <w:rsid w:val="00F43230"/>
    <w:rsid w:val="00F47597"/>
    <w:rsid w:val="00F52907"/>
    <w:rsid w:val="00F53759"/>
    <w:rsid w:val="00F5662E"/>
    <w:rsid w:val="00F61AD9"/>
    <w:rsid w:val="00F74E12"/>
    <w:rsid w:val="00F801BF"/>
    <w:rsid w:val="00F803DB"/>
    <w:rsid w:val="00F826AA"/>
    <w:rsid w:val="00F84C0A"/>
    <w:rsid w:val="00F85664"/>
    <w:rsid w:val="00F87D11"/>
    <w:rsid w:val="00F91AA8"/>
    <w:rsid w:val="00F94474"/>
    <w:rsid w:val="00F95FF9"/>
    <w:rsid w:val="00FA12B8"/>
    <w:rsid w:val="00FA78F6"/>
    <w:rsid w:val="00FB0759"/>
    <w:rsid w:val="00FB1426"/>
    <w:rsid w:val="00FB4CBE"/>
    <w:rsid w:val="00FC0C3C"/>
    <w:rsid w:val="00FC3AE0"/>
    <w:rsid w:val="00FC50B1"/>
    <w:rsid w:val="00FE184A"/>
    <w:rsid w:val="00FE2157"/>
    <w:rsid w:val="00FE4897"/>
    <w:rsid w:val="00FE74BC"/>
    <w:rsid w:val="00FF6A11"/>
    <w:rsid w:val="0109ED40"/>
    <w:rsid w:val="01496BCA"/>
    <w:rsid w:val="015031D7"/>
    <w:rsid w:val="0185146D"/>
    <w:rsid w:val="01B44796"/>
    <w:rsid w:val="01F0BA32"/>
    <w:rsid w:val="024C0DA8"/>
    <w:rsid w:val="02560EDF"/>
    <w:rsid w:val="02608F18"/>
    <w:rsid w:val="027EDD73"/>
    <w:rsid w:val="029FC07D"/>
    <w:rsid w:val="02C16FAB"/>
    <w:rsid w:val="02C4D5D9"/>
    <w:rsid w:val="02E4A5E8"/>
    <w:rsid w:val="03184432"/>
    <w:rsid w:val="0368EAAA"/>
    <w:rsid w:val="036AA236"/>
    <w:rsid w:val="037DF38D"/>
    <w:rsid w:val="0388CE22"/>
    <w:rsid w:val="0398E55D"/>
    <w:rsid w:val="03A4CC94"/>
    <w:rsid w:val="0411E2DC"/>
    <w:rsid w:val="04522470"/>
    <w:rsid w:val="047545A8"/>
    <w:rsid w:val="048B9A30"/>
    <w:rsid w:val="04D8408F"/>
    <w:rsid w:val="04D93CDB"/>
    <w:rsid w:val="04DF24E5"/>
    <w:rsid w:val="04EEAC4C"/>
    <w:rsid w:val="052BFCE5"/>
    <w:rsid w:val="052E9A6C"/>
    <w:rsid w:val="055A463C"/>
    <w:rsid w:val="05A4F052"/>
    <w:rsid w:val="05FDD6B1"/>
    <w:rsid w:val="060D02DC"/>
    <w:rsid w:val="062487EF"/>
    <w:rsid w:val="062FE7E3"/>
    <w:rsid w:val="063F03BF"/>
    <w:rsid w:val="06963D8F"/>
    <w:rsid w:val="06992661"/>
    <w:rsid w:val="06A057A7"/>
    <w:rsid w:val="07187D24"/>
    <w:rsid w:val="0791966B"/>
    <w:rsid w:val="07A2AFEE"/>
    <w:rsid w:val="07F556A9"/>
    <w:rsid w:val="08036524"/>
    <w:rsid w:val="0828922E"/>
    <w:rsid w:val="0840F0CC"/>
    <w:rsid w:val="0851CE45"/>
    <w:rsid w:val="0885595E"/>
    <w:rsid w:val="08B8DA26"/>
    <w:rsid w:val="08C9447E"/>
    <w:rsid w:val="08CFADB2"/>
    <w:rsid w:val="08DAE465"/>
    <w:rsid w:val="08FBC239"/>
    <w:rsid w:val="094063EE"/>
    <w:rsid w:val="0973BC0F"/>
    <w:rsid w:val="097D6DB0"/>
    <w:rsid w:val="0A56FF0C"/>
    <w:rsid w:val="0AFBE9D4"/>
    <w:rsid w:val="0B065EF4"/>
    <w:rsid w:val="0B0F8C70"/>
    <w:rsid w:val="0BC26C09"/>
    <w:rsid w:val="0BEFAA69"/>
    <w:rsid w:val="0BF1FC73"/>
    <w:rsid w:val="0C7C4460"/>
    <w:rsid w:val="0C9C67C1"/>
    <w:rsid w:val="0C9C855A"/>
    <w:rsid w:val="0CA59A23"/>
    <w:rsid w:val="0CA6B18D"/>
    <w:rsid w:val="0CE8E694"/>
    <w:rsid w:val="0D22EEAA"/>
    <w:rsid w:val="0D47B2CB"/>
    <w:rsid w:val="0D6E0BBC"/>
    <w:rsid w:val="0D8FC714"/>
    <w:rsid w:val="0E3855BB"/>
    <w:rsid w:val="0ECC22E2"/>
    <w:rsid w:val="0EE77D85"/>
    <w:rsid w:val="0EF12C87"/>
    <w:rsid w:val="0EF38F13"/>
    <w:rsid w:val="0EF4E7D1"/>
    <w:rsid w:val="0F00F8F2"/>
    <w:rsid w:val="0F09925A"/>
    <w:rsid w:val="0F343242"/>
    <w:rsid w:val="0F38C9E4"/>
    <w:rsid w:val="0F519593"/>
    <w:rsid w:val="0F913CA3"/>
    <w:rsid w:val="0FD1337C"/>
    <w:rsid w:val="0FD4261C"/>
    <w:rsid w:val="1020F8B3"/>
    <w:rsid w:val="108C96B8"/>
    <w:rsid w:val="10950B7D"/>
    <w:rsid w:val="10D23AC1"/>
    <w:rsid w:val="111A2233"/>
    <w:rsid w:val="1120F9B3"/>
    <w:rsid w:val="11F24ED6"/>
    <w:rsid w:val="12437876"/>
    <w:rsid w:val="126E0B22"/>
    <w:rsid w:val="12917B30"/>
    <w:rsid w:val="12986E99"/>
    <w:rsid w:val="12D44912"/>
    <w:rsid w:val="12DE4731"/>
    <w:rsid w:val="134CE1AF"/>
    <w:rsid w:val="1352AEE0"/>
    <w:rsid w:val="137C9159"/>
    <w:rsid w:val="13B7DC5B"/>
    <w:rsid w:val="1448C3DD"/>
    <w:rsid w:val="1452A648"/>
    <w:rsid w:val="14533BFE"/>
    <w:rsid w:val="1520EE58"/>
    <w:rsid w:val="152FC208"/>
    <w:rsid w:val="15553112"/>
    <w:rsid w:val="1557FE21"/>
    <w:rsid w:val="155870B9"/>
    <w:rsid w:val="1636F352"/>
    <w:rsid w:val="165ADC6F"/>
    <w:rsid w:val="166E2F66"/>
    <w:rsid w:val="169439C1"/>
    <w:rsid w:val="16C2C47D"/>
    <w:rsid w:val="17065D58"/>
    <w:rsid w:val="1736DA29"/>
    <w:rsid w:val="174B856D"/>
    <w:rsid w:val="17500286"/>
    <w:rsid w:val="1752E534"/>
    <w:rsid w:val="17E01687"/>
    <w:rsid w:val="17E25804"/>
    <w:rsid w:val="180F49B0"/>
    <w:rsid w:val="18815FB7"/>
    <w:rsid w:val="188A6572"/>
    <w:rsid w:val="19167289"/>
    <w:rsid w:val="198F401B"/>
    <w:rsid w:val="1992C106"/>
    <w:rsid w:val="19BA053C"/>
    <w:rsid w:val="19E9536B"/>
    <w:rsid w:val="1A11EF9C"/>
    <w:rsid w:val="1A1E902D"/>
    <w:rsid w:val="1A5B1505"/>
    <w:rsid w:val="1A69FDD2"/>
    <w:rsid w:val="1A6D499D"/>
    <w:rsid w:val="1A846A86"/>
    <w:rsid w:val="1A8DF428"/>
    <w:rsid w:val="1AB9806F"/>
    <w:rsid w:val="1B0B1D8E"/>
    <w:rsid w:val="1B177DFB"/>
    <w:rsid w:val="1B3EC5B2"/>
    <w:rsid w:val="1B46EA72"/>
    <w:rsid w:val="1B4ED7F8"/>
    <w:rsid w:val="1BC20892"/>
    <w:rsid w:val="1C22A5EC"/>
    <w:rsid w:val="1C50F150"/>
    <w:rsid w:val="1C644C8A"/>
    <w:rsid w:val="1CB81B31"/>
    <w:rsid w:val="1CB8C81C"/>
    <w:rsid w:val="1DBA6529"/>
    <w:rsid w:val="1DC85BE7"/>
    <w:rsid w:val="1DE7B89D"/>
    <w:rsid w:val="1E0CA46E"/>
    <w:rsid w:val="1E0E8410"/>
    <w:rsid w:val="1E21C0B3"/>
    <w:rsid w:val="1E302416"/>
    <w:rsid w:val="1E5567CD"/>
    <w:rsid w:val="1E8FC723"/>
    <w:rsid w:val="1EA7548D"/>
    <w:rsid w:val="1ECECB64"/>
    <w:rsid w:val="1EEEDC73"/>
    <w:rsid w:val="1F116F3D"/>
    <w:rsid w:val="1F1D25F3"/>
    <w:rsid w:val="1F569752"/>
    <w:rsid w:val="1FD4418C"/>
    <w:rsid w:val="200D933B"/>
    <w:rsid w:val="204E113F"/>
    <w:rsid w:val="20A1ED17"/>
    <w:rsid w:val="20A461FD"/>
    <w:rsid w:val="20F73536"/>
    <w:rsid w:val="21022D58"/>
    <w:rsid w:val="21334826"/>
    <w:rsid w:val="2138D313"/>
    <w:rsid w:val="214D65F8"/>
    <w:rsid w:val="21D0A02C"/>
    <w:rsid w:val="21D63242"/>
    <w:rsid w:val="21F7A03A"/>
    <w:rsid w:val="21FD27B0"/>
    <w:rsid w:val="221319E3"/>
    <w:rsid w:val="2232F7EA"/>
    <w:rsid w:val="22461C0F"/>
    <w:rsid w:val="224C4D2B"/>
    <w:rsid w:val="2256438C"/>
    <w:rsid w:val="225717D9"/>
    <w:rsid w:val="22609744"/>
    <w:rsid w:val="228159D2"/>
    <w:rsid w:val="229F60E5"/>
    <w:rsid w:val="22A37AA7"/>
    <w:rsid w:val="22A3F004"/>
    <w:rsid w:val="22F48204"/>
    <w:rsid w:val="23224824"/>
    <w:rsid w:val="2370910B"/>
    <w:rsid w:val="2371B77F"/>
    <w:rsid w:val="240C8C58"/>
    <w:rsid w:val="2410E018"/>
    <w:rsid w:val="243FAFB0"/>
    <w:rsid w:val="245C959D"/>
    <w:rsid w:val="24786116"/>
    <w:rsid w:val="2498C9E2"/>
    <w:rsid w:val="24A7B2AF"/>
    <w:rsid w:val="24B499C6"/>
    <w:rsid w:val="24B4F575"/>
    <w:rsid w:val="25392797"/>
    <w:rsid w:val="2584AF42"/>
    <w:rsid w:val="25A747CE"/>
    <w:rsid w:val="25E358B1"/>
    <w:rsid w:val="2607E293"/>
    <w:rsid w:val="260BF6A3"/>
    <w:rsid w:val="26349A43"/>
    <w:rsid w:val="263B153C"/>
    <w:rsid w:val="2643856E"/>
    <w:rsid w:val="264DBE1D"/>
    <w:rsid w:val="264E5AB4"/>
    <w:rsid w:val="2665D59D"/>
    <w:rsid w:val="26751175"/>
    <w:rsid w:val="26EF210B"/>
    <w:rsid w:val="27463F5D"/>
    <w:rsid w:val="2769130B"/>
    <w:rsid w:val="2776C751"/>
    <w:rsid w:val="277B101D"/>
    <w:rsid w:val="27A0088B"/>
    <w:rsid w:val="27A3B2F4"/>
    <w:rsid w:val="2801A5FE"/>
    <w:rsid w:val="28076673"/>
    <w:rsid w:val="281DF384"/>
    <w:rsid w:val="2877E274"/>
    <w:rsid w:val="28B1A0F2"/>
    <w:rsid w:val="292427F2"/>
    <w:rsid w:val="29663C20"/>
    <w:rsid w:val="29C292A6"/>
    <w:rsid w:val="29CFA154"/>
    <w:rsid w:val="29DC8085"/>
    <w:rsid w:val="29EE1231"/>
    <w:rsid w:val="2A0A4DD1"/>
    <w:rsid w:val="2A7A13B3"/>
    <w:rsid w:val="2A86ADBA"/>
    <w:rsid w:val="2AC1B7CB"/>
    <w:rsid w:val="2ACA75B9"/>
    <w:rsid w:val="2AD7A94D"/>
    <w:rsid w:val="2B21D62F"/>
    <w:rsid w:val="2BD3D5F8"/>
    <w:rsid w:val="2BD510E5"/>
    <w:rsid w:val="2BE4F4BF"/>
    <w:rsid w:val="2BF87D8C"/>
    <w:rsid w:val="2C23FFE7"/>
    <w:rsid w:val="2C74A89E"/>
    <w:rsid w:val="2C823BED"/>
    <w:rsid w:val="2CC78C2A"/>
    <w:rsid w:val="2D06A090"/>
    <w:rsid w:val="2D10D535"/>
    <w:rsid w:val="2D8C4169"/>
    <w:rsid w:val="2EA17C29"/>
    <w:rsid w:val="2F013F8A"/>
    <w:rsid w:val="2F797AB2"/>
    <w:rsid w:val="2F97379D"/>
    <w:rsid w:val="2FE61196"/>
    <w:rsid w:val="3029EF8A"/>
    <w:rsid w:val="30A7471B"/>
    <w:rsid w:val="30C8420A"/>
    <w:rsid w:val="30DE2AA7"/>
    <w:rsid w:val="30E07A53"/>
    <w:rsid w:val="30F3E039"/>
    <w:rsid w:val="3101F40C"/>
    <w:rsid w:val="310FBD6F"/>
    <w:rsid w:val="31207618"/>
    <w:rsid w:val="31A12730"/>
    <w:rsid w:val="31A1A0EB"/>
    <w:rsid w:val="31A820B5"/>
    <w:rsid w:val="3260D04D"/>
    <w:rsid w:val="32A2E7B0"/>
    <w:rsid w:val="330DCD6C"/>
    <w:rsid w:val="332262F5"/>
    <w:rsid w:val="333B0B54"/>
    <w:rsid w:val="3345B9ED"/>
    <w:rsid w:val="336B5C06"/>
    <w:rsid w:val="33B185B7"/>
    <w:rsid w:val="33C1A06C"/>
    <w:rsid w:val="33FA6F16"/>
    <w:rsid w:val="3427A676"/>
    <w:rsid w:val="34288698"/>
    <w:rsid w:val="342B80FB"/>
    <w:rsid w:val="34406AC8"/>
    <w:rsid w:val="344C8046"/>
    <w:rsid w:val="3499CF35"/>
    <w:rsid w:val="34EB61A1"/>
    <w:rsid w:val="34FEC0A8"/>
    <w:rsid w:val="355713B7"/>
    <w:rsid w:val="356FD30A"/>
    <w:rsid w:val="35B19BCA"/>
    <w:rsid w:val="35F3E740"/>
    <w:rsid w:val="361C4DAE"/>
    <w:rsid w:val="36469D1E"/>
    <w:rsid w:val="3675DC9D"/>
    <w:rsid w:val="36DAC68F"/>
    <w:rsid w:val="3745E5FC"/>
    <w:rsid w:val="37A0BE75"/>
    <w:rsid w:val="37EA6410"/>
    <w:rsid w:val="38052475"/>
    <w:rsid w:val="3832AE7D"/>
    <w:rsid w:val="3834C684"/>
    <w:rsid w:val="38524476"/>
    <w:rsid w:val="389566D4"/>
    <w:rsid w:val="38AB1E38"/>
    <w:rsid w:val="38AEF23E"/>
    <w:rsid w:val="38BFBDA6"/>
    <w:rsid w:val="3925A949"/>
    <w:rsid w:val="393CDCEE"/>
    <w:rsid w:val="39412428"/>
    <w:rsid w:val="39688462"/>
    <w:rsid w:val="397FCF01"/>
    <w:rsid w:val="39D30157"/>
    <w:rsid w:val="3A01A6A4"/>
    <w:rsid w:val="3A0D76F5"/>
    <w:rsid w:val="3A13B360"/>
    <w:rsid w:val="3A194A9E"/>
    <w:rsid w:val="3A24C85A"/>
    <w:rsid w:val="3A5E4820"/>
    <w:rsid w:val="3A9CD2D6"/>
    <w:rsid w:val="3AA3AA14"/>
    <w:rsid w:val="3AE96828"/>
    <w:rsid w:val="3B3C4428"/>
    <w:rsid w:val="3B9541AA"/>
    <w:rsid w:val="3BBFB3B1"/>
    <w:rsid w:val="3BC098BB"/>
    <w:rsid w:val="3BFBA04F"/>
    <w:rsid w:val="3C258ADA"/>
    <w:rsid w:val="3CA0FD0F"/>
    <w:rsid w:val="3CAEAF1D"/>
    <w:rsid w:val="3CD81489"/>
    <w:rsid w:val="3CDE6C6D"/>
    <w:rsid w:val="3CE3E8E6"/>
    <w:rsid w:val="3D3AA2E3"/>
    <w:rsid w:val="3D480582"/>
    <w:rsid w:val="3D97E98E"/>
    <w:rsid w:val="3DCF7001"/>
    <w:rsid w:val="3DD06B03"/>
    <w:rsid w:val="3DE24E82"/>
    <w:rsid w:val="3DF9E4C2"/>
    <w:rsid w:val="3DFF4E1A"/>
    <w:rsid w:val="3E172AC6"/>
    <w:rsid w:val="3E3545FA"/>
    <w:rsid w:val="3E5DBD78"/>
    <w:rsid w:val="3E6935D8"/>
    <w:rsid w:val="3E80956F"/>
    <w:rsid w:val="3EB8257D"/>
    <w:rsid w:val="3F01375F"/>
    <w:rsid w:val="3F150E72"/>
    <w:rsid w:val="3F43A22D"/>
    <w:rsid w:val="3F831DB2"/>
    <w:rsid w:val="3F852184"/>
    <w:rsid w:val="3F902A61"/>
    <w:rsid w:val="3F9659FC"/>
    <w:rsid w:val="3F9BC6A3"/>
    <w:rsid w:val="3FB3ADCC"/>
    <w:rsid w:val="3FE195F5"/>
    <w:rsid w:val="3FFDE8E5"/>
    <w:rsid w:val="4003A315"/>
    <w:rsid w:val="402A4FB4"/>
    <w:rsid w:val="404E90AF"/>
    <w:rsid w:val="4089CA5D"/>
    <w:rsid w:val="409C4294"/>
    <w:rsid w:val="40B6B128"/>
    <w:rsid w:val="40C7D876"/>
    <w:rsid w:val="40EA3529"/>
    <w:rsid w:val="40EF4C2A"/>
    <w:rsid w:val="410C145A"/>
    <w:rsid w:val="4129ACEE"/>
    <w:rsid w:val="41F72E3B"/>
    <w:rsid w:val="42A7E4BB"/>
    <w:rsid w:val="42B355FB"/>
    <w:rsid w:val="42B95B50"/>
    <w:rsid w:val="42C91C52"/>
    <w:rsid w:val="431EA1F6"/>
    <w:rsid w:val="432670E3"/>
    <w:rsid w:val="432E675A"/>
    <w:rsid w:val="433806C1"/>
    <w:rsid w:val="434CFE39"/>
    <w:rsid w:val="436955A2"/>
    <w:rsid w:val="43779E21"/>
    <w:rsid w:val="437E220C"/>
    <w:rsid w:val="4380BF64"/>
    <w:rsid w:val="4383392D"/>
    <w:rsid w:val="439AC647"/>
    <w:rsid w:val="4443B51C"/>
    <w:rsid w:val="44B71AB6"/>
    <w:rsid w:val="44C2C1CA"/>
    <w:rsid w:val="452ECEFD"/>
    <w:rsid w:val="4554CD56"/>
    <w:rsid w:val="457225CA"/>
    <w:rsid w:val="45C36976"/>
    <w:rsid w:val="45F603AD"/>
    <w:rsid w:val="463A6582"/>
    <w:rsid w:val="46729226"/>
    <w:rsid w:val="4690E598"/>
    <w:rsid w:val="469D2FE0"/>
    <w:rsid w:val="46AFB56B"/>
    <w:rsid w:val="46B5610A"/>
    <w:rsid w:val="47595EF0"/>
    <w:rsid w:val="4770354B"/>
    <w:rsid w:val="4772B9C2"/>
    <w:rsid w:val="477D4BD7"/>
    <w:rsid w:val="479E6B2F"/>
    <w:rsid w:val="47BB9B55"/>
    <w:rsid w:val="47DACFB5"/>
    <w:rsid w:val="47E2E3AF"/>
    <w:rsid w:val="480746FF"/>
    <w:rsid w:val="483E282D"/>
    <w:rsid w:val="48407A37"/>
    <w:rsid w:val="4855EF22"/>
    <w:rsid w:val="488E89DF"/>
    <w:rsid w:val="48916CC1"/>
    <w:rsid w:val="48975C41"/>
    <w:rsid w:val="489B5273"/>
    <w:rsid w:val="48ABDD74"/>
    <w:rsid w:val="48D215E3"/>
    <w:rsid w:val="48D772A9"/>
    <w:rsid w:val="48E637F9"/>
    <w:rsid w:val="495C2B33"/>
    <w:rsid w:val="49AB4425"/>
    <w:rsid w:val="49F320EB"/>
    <w:rsid w:val="4A24B611"/>
    <w:rsid w:val="4A7729A5"/>
    <w:rsid w:val="4A77B9E8"/>
    <w:rsid w:val="4A89F5E0"/>
    <w:rsid w:val="4A9FAB72"/>
    <w:rsid w:val="4B0E676E"/>
    <w:rsid w:val="4B194928"/>
    <w:rsid w:val="4B49C937"/>
    <w:rsid w:val="4BCCCF96"/>
    <w:rsid w:val="4BD63202"/>
    <w:rsid w:val="4C4CB6AA"/>
    <w:rsid w:val="4C666A77"/>
    <w:rsid w:val="4C8CB4F3"/>
    <w:rsid w:val="4CEADBEB"/>
    <w:rsid w:val="4D0689C7"/>
    <w:rsid w:val="4D1CA39C"/>
    <w:rsid w:val="4D482A2D"/>
    <w:rsid w:val="4D566472"/>
    <w:rsid w:val="4D64DDE4"/>
    <w:rsid w:val="4DBC4207"/>
    <w:rsid w:val="4DD08D9E"/>
    <w:rsid w:val="4E07AE4D"/>
    <w:rsid w:val="4E6A89BE"/>
    <w:rsid w:val="4E6CCA8B"/>
    <w:rsid w:val="4EDD78EE"/>
    <w:rsid w:val="4F043ABE"/>
    <w:rsid w:val="4F3B56EB"/>
    <w:rsid w:val="4F43D259"/>
    <w:rsid w:val="4F4A1AEE"/>
    <w:rsid w:val="4F4E7BD8"/>
    <w:rsid w:val="4F4F8EE2"/>
    <w:rsid w:val="4FEF728F"/>
    <w:rsid w:val="50493C70"/>
    <w:rsid w:val="506020F2"/>
    <w:rsid w:val="508BDEBE"/>
    <w:rsid w:val="5098901A"/>
    <w:rsid w:val="50A4C906"/>
    <w:rsid w:val="51082E60"/>
    <w:rsid w:val="51111528"/>
    <w:rsid w:val="51183E76"/>
    <w:rsid w:val="51330BA3"/>
    <w:rsid w:val="513A9CD1"/>
    <w:rsid w:val="513CFD05"/>
    <w:rsid w:val="515D044B"/>
    <w:rsid w:val="5192C085"/>
    <w:rsid w:val="5197D27B"/>
    <w:rsid w:val="51A5F25E"/>
    <w:rsid w:val="51B8A675"/>
    <w:rsid w:val="51C90DBC"/>
    <w:rsid w:val="51EC02D9"/>
    <w:rsid w:val="521F5E83"/>
    <w:rsid w:val="5221768A"/>
    <w:rsid w:val="525093D6"/>
    <w:rsid w:val="52738FF5"/>
    <w:rsid w:val="52B0FB6E"/>
    <w:rsid w:val="52C81026"/>
    <w:rsid w:val="53575E4C"/>
    <w:rsid w:val="535F2DB8"/>
    <w:rsid w:val="537E184D"/>
    <w:rsid w:val="538FC9CF"/>
    <w:rsid w:val="53AB13F9"/>
    <w:rsid w:val="53E81F23"/>
    <w:rsid w:val="5440E1AF"/>
    <w:rsid w:val="54436FE3"/>
    <w:rsid w:val="54AC2D09"/>
    <w:rsid w:val="54BBBACA"/>
    <w:rsid w:val="54D7D3C9"/>
    <w:rsid w:val="5530502F"/>
    <w:rsid w:val="554F3A78"/>
    <w:rsid w:val="555E1D7A"/>
    <w:rsid w:val="55641117"/>
    <w:rsid w:val="556A621E"/>
    <w:rsid w:val="556CD5FC"/>
    <w:rsid w:val="557304BA"/>
    <w:rsid w:val="55856264"/>
    <w:rsid w:val="55BDBD5C"/>
    <w:rsid w:val="5621FBB2"/>
    <w:rsid w:val="562E07B6"/>
    <w:rsid w:val="5645C035"/>
    <w:rsid w:val="56AFEE54"/>
    <w:rsid w:val="56EB0AD9"/>
    <w:rsid w:val="5735C641"/>
    <w:rsid w:val="573EFA02"/>
    <w:rsid w:val="5764CEEF"/>
    <w:rsid w:val="5768768A"/>
    <w:rsid w:val="57F75DF9"/>
    <w:rsid w:val="587D8AD3"/>
    <w:rsid w:val="58AA7F68"/>
    <w:rsid w:val="58C3755E"/>
    <w:rsid w:val="58D46E16"/>
    <w:rsid w:val="58F74349"/>
    <w:rsid w:val="5900D67E"/>
    <w:rsid w:val="5906B4E0"/>
    <w:rsid w:val="59E1338B"/>
    <w:rsid w:val="59F6A876"/>
    <w:rsid w:val="5A1E62CF"/>
    <w:rsid w:val="5A3E23E7"/>
    <w:rsid w:val="5A519215"/>
    <w:rsid w:val="5A63CB83"/>
    <w:rsid w:val="5A79D04C"/>
    <w:rsid w:val="5A886497"/>
    <w:rsid w:val="5A8DCADC"/>
    <w:rsid w:val="5A9CA6DF"/>
    <w:rsid w:val="5AEC7001"/>
    <w:rsid w:val="5B142AF6"/>
    <w:rsid w:val="5B568797"/>
    <w:rsid w:val="5B5B6412"/>
    <w:rsid w:val="5B7AC5D3"/>
    <w:rsid w:val="5B9476F0"/>
    <w:rsid w:val="5BE30126"/>
    <w:rsid w:val="5C17DF18"/>
    <w:rsid w:val="5C74C95B"/>
    <w:rsid w:val="5CC385FE"/>
    <w:rsid w:val="5CC39498"/>
    <w:rsid w:val="5CFCFA57"/>
    <w:rsid w:val="5D36E658"/>
    <w:rsid w:val="5D560391"/>
    <w:rsid w:val="5D986D28"/>
    <w:rsid w:val="5DEE9EEE"/>
    <w:rsid w:val="5E1A1EA5"/>
    <w:rsid w:val="5E334702"/>
    <w:rsid w:val="5E42EF10"/>
    <w:rsid w:val="5E4D1533"/>
    <w:rsid w:val="5E50848F"/>
    <w:rsid w:val="5E5F7A3B"/>
    <w:rsid w:val="5E66A32A"/>
    <w:rsid w:val="5EA5D9A0"/>
    <w:rsid w:val="5F1D6B31"/>
    <w:rsid w:val="5F27AFC9"/>
    <w:rsid w:val="5F42FFC8"/>
    <w:rsid w:val="5F49472E"/>
    <w:rsid w:val="5F9648D4"/>
    <w:rsid w:val="5FA8E94A"/>
    <w:rsid w:val="5FF5AE71"/>
    <w:rsid w:val="6024639C"/>
    <w:rsid w:val="60306A34"/>
    <w:rsid w:val="604C5420"/>
    <w:rsid w:val="608EC57D"/>
    <w:rsid w:val="6097D542"/>
    <w:rsid w:val="60F63073"/>
    <w:rsid w:val="6109D56D"/>
    <w:rsid w:val="612347FA"/>
    <w:rsid w:val="616432D1"/>
    <w:rsid w:val="619E43EC"/>
    <w:rsid w:val="61BCFBFD"/>
    <w:rsid w:val="61CC3A95"/>
    <w:rsid w:val="61E7B1E9"/>
    <w:rsid w:val="61F5AADA"/>
    <w:rsid w:val="6200DA46"/>
    <w:rsid w:val="620AE711"/>
    <w:rsid w:val="620EAC2E"/>
    <w:rsid w:val="624935CC"/>
    <w:rsid w:val="626547B2"/>
    <w:rsid w:val="62986518"/>
    <w:rsid w:val="62D3EE45"/>
    <w:rsid w:val="631D129E"/>
    <w:rsid w:val="6335D0A8"/>
    <w:rsid w:val="634EE2DF"/>
    <w:rsid w:val="638082B6"/>
    <w:rsid w:val="63959E88"/>
    <w:rsid w:val="63A217D3"/>
    <w:rsid w:val="63FB20EC"/>
    <w:rsid w:val="640B3C1E"/>
    <w:rsid w:val="64582A81"/>
    <w:rsid w:val="647F4F91"/>
    <w:rsid w:val="64914DAF"/>
    <w:rsid w:val="64EAA873"/>
    <w:rsid w:val="65219686"/>
    <w:rsid w:val="652BAB70"/>
    <w:rsid w:val="654BD43B"/>
    <w:rsid w:val="657BCA23"/>
    <w:rsid w:val="658B9C7F"/>
    <w:rsid w:val="6592A67F"/>
    <w:rsid w:val="65A14E83"/>
    <w:rsid w:val="65A77AC9"/>
    <w:rsid w:val="65A9EE6F"/>
    <w:rsid w:val="65CCCA6F"/>
    <w:rsid w:val="65E7470C"/>
    <w:rsid w:val="6648E47F"/>
    <w:rsid w:val="6668C347"/>
    <w:rsid w:val="669632AD"/>
    <w:rsid w:val="66A3353E"/>
    <w:rsid w:val="66BA40DD"/>
    <w:rsid w:val="674C9B71"/>
    <w:rsid w:val="676BAE38"/>
    <w:rsid w:val="677A4694"/>
    <w:rsid w:val="67F62D7D"/>
    <w:rsid w:val="68078979"/>
    <w:rsid w:val="6827A6C0"/>
    <w:rsid w:val="683FACFE"/>
    <w:rsid w:val="6847BFA6"/>
    <w:rsid w:val="68593748"/>
    <w:rsid w:val="68A77AD5"/>
    <w:rsid w:val="69014258"/>
    <w:rsid w:val="6905F242"/>
    <w:rsid w:val="6910DAA0"/>
    <w:rsid w:val="69B964CE"/>
    <w:rsid w:val="69D74C7A"/>
    <w:rsid w:val="69DE54D3"/>
    <w:rsid w:val="69E751FB"/>
    <w:rsid w:val="69F1CA72"/>
    <w:rsid w:val="6A09D9E8"/>
    <w:rsid w:val="6A1757D8"/>
    <w:rsid w:val="6A257CBE"/>
    <w:rsid w:val="6A3B0A25"/>
    <w:rsid w:val="6A98BEF9"/>
    <w:rsid w:val="6AE5A83B"/>
    <w:rsid w:val="6B4DF5B9"/>
    <w:rsid w:val="6BA7BC8C"/>
    <w:rsid w:val="6BFFEF39"/>
    <w:rsid w:val="6C3A2A3A"/>
    <w:rsid w:val="6C55256C"/>
    <w:rsid w:val="6C604882"/>
    <w:rsid w:val="6C654ACF"/>
    <w:rsid w:val="6CBACE07"/>
    <w:rsid w:val="6CD84114"/>
    <w:rsid w:val="6CED5B27"/>
    <w:rsid w:val="6D1B283C"/>
    <w:rsid w:val="6D36E690"/>
    <w:rsid w:val="6D76E363"/>
    <w:rsid w:val="6D8C2770"/>
    <w:rsid w:val="6D9DD985"/>
    <w:rsid w:val="6DB1F364"/>
    <w:rsid w:val="6DBCDFB4"/>
    <w:rsid w:val="6DD4B986"/>
    <w:rsid w:val="6DDA5F84"/>
    <w:rsid w:val="6DF3B9B7"/>
    <w:rsid w:val="6E0992AD"/>
    <w:rsid w:val="6E67FE17"/>
    <w:rsid w:val="6E6C67DC"/>
    <w:rsid w:val="6ED31390"/>
    <w:rsid w:val="6F005FEE"/>
    <w:rsid w:val="6F0ADDA7"/>
    <w:rsid w:val="6F5C0B69"/>
    <w:rsid w:val="6FA00B4A"/>
    <w:rsid w:val="6FA47B7A"/>
    <w:rsid w:val="6FA7EDA3"/>
    <w:rsid w:val="6FB8C8F4"/>
    <w:rsid w:val="6FED4F36"/>
    <w:rsid w:val="702D51C4"/>
    <w:rsid w:val="7035536D"/>
    <w:rsid w:val="71324721"/>
    <w:rsid w:val="71ABFBF9"/>
    <w:rsid w:val="71CBFF03"/>
    <w:rsid w:val="71E8B6E6"/>
    <w:rsid w:val="72183D29"/>
    <w:rsid w:val="72427DC7"/>
    <w:rsid w:val="724562C7"/>
    <w:rsid w:val="724E1EBF"/>
    <w:rsid w:val="725BA624"/>
    <w:rsid w:val="725F3B88"/>
    <w:rsid w:val="7268F84C"/>
    <w:rsid w:val="72934D73"/>
    <w:rsid w:val="72A82AA9"/>
    <w:rsid w:val="733BAFCF"/>
    <w:rsid w:val="733F80CD"/>
    <w:rsid w:val="7353777B"/>
    <w:rsid w:val="73759D8D"/>
    <w:rsid w:val="739B0851"/>
    <w:rsid w:val="74487218"/>
    <w:rsid w:val="74A77179"/>
    <w:rsid w:val="74DDF06F"/>
    <w:rsid w:val="74ED1E3B"/>
    <w:rsid w:val="74EDCA22"/>
    <w:rsid w:val="754F8039"/>
    <w:rsid w:val="7560EACE"/>
    <w:rsid w:val="7566485F"/>
    <w:rsid w:val="75832187"/>
    <w:rsid w:val="7614A492"/>
    <w:rsid w:val="76253A55"/>
    <w:rsid w:val="76338F3B"/>
    <w:rsid w:val="763B92E9"/>
    <w:rsid w:val="765AF775"/>
    <w:rsid w:val="7660AC7A"/>
    <w:rsid w:val="7669A835"/>
    <w:rsid w:val="76B212E1"/>
    <w:rsid w:val="76D9ABB5"/>
    <w:rsid w:val="76E06F24"/>
    <w:rsid w:val="76E724A6"/>
    <w:rsid w:val="7701CECA"/>
    <w:rsid w:val="7706554D"/>
    <w:rsid w:val="7708E92E"/>
    <w:rsid w:val="772EBA6D"/>
    <w:rsid w:val="7746DC37"/>
    <w:rsid w:val="77634D2F"/>
    <w:rsid w:val="77BD835F"/>
    <w:rsid w:val="77C22E06"/>
    <w:rsid w:val="7801D1C9"/>
    <w:rsid w:val="785C4EF8"/>
    <w:rsid w:val="787C3F85"/>
    <w:rsid w:val="78B320B3"/>
    <w:rsid w:val="793BCD7B"/>
    <w:rsid w:val="795FAB3A"/>
    <w:rsid w:val="79E3FF74"/>
    <w:rsid w:val="7A0B2915"/>
    <w:rsid w:val="7A665B2F"/>
    <w:rsid w:val="7A8338FD"/>
    <w:rsid w:val="7A9CA96F"/>
    <w:rsid w:val="7B0C2667"/>
    <w:rsid w:val="7B1003BE"/>
    <w:rsid w:val="7B16B2FD"/>
    <w:rsid w:val="7B74492D"/>
    <w:rsid w:val="7BCCDEC3"/>
    <w:rsid w:val="7BE3076C"/>
    <w:rsid w:val="7C03E9D2"/>
    <w:rsid w:val="7D2256C2"/>
    <w:rsid w:val="7D5F1706"/>
    <w:rsid w:val="7D71075C"/>
    <w:rsid w:val="7D8AB9B7"/>
    <w:rsid w:val="7E6C1D8F"/>
    <w:rsid w:val="7E758939"/>
    <w:rsid w:val="7E8626F5"/>
    <w:rsid w:val="7EA2058F"/>
    <w:rsid w:val="7F1E31BD"/>
    <w:rsid w:val="7F36DE41"/>
    <w:rsid w:val="7FA083D7"/>
    <w:rsid w:val="7FDB5409"/>
    <w:rsid w:val="7FE3BFA9"/>
    <w:rsid w:val="7FE64C55"/>
    <w:rsid w:val="7FF45F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3A18"/>
  <w15:chartTrackingRefBased/>
  <w15:docId w15:val="{95C92353-DEC9-8543-B19F-7C0850F3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260"/>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DE5F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43260"/>
    <w:rPr>
      <w:sz w:val="20"/>
      <w:szCs w:val="20"/>
    </w:rPr>
  </w:style>
  <w:style w:type="character" w:customStyle="1" w:styleId="FootnoteTextChar">
    <w:name w:val="Footnote Text Char"/>
    <w:basedOn w:val="DefaultParagraphFont"/>
    <w:link w:val="FootnoteText"/>
    <w:semiHidden/>
    <w:rsid w:val="00143260"/>
    <w:rPr>
      <w:rFonts w:ascii="Times New Roman" w:eastAsia="MS Mincho" w:hAnsi="Times New Roman" w:cs="Times New Roman"/>
      <w:sz w:val="20"/>
      <w:szCs w:val="20"/>
      <w:lang w:eastAsia="ja-JP"/>
    </w:rPr>
  </w:style>
  <w:style w:type="character" w:styleId="FootnoteReference">
    <w:name w:val="footnote reference"/>
    <w:semiHidden/>
    <w:rsid w:val="00143260"/>
    <w:rPr>
      <w:vertAlign w:val="superscript"/>
    </w:rPr>
  </w:style>
  <w:style w:type="paragraph" w:styleId="Footer">
    <w:name w:val="footer"/>
    <w:basedOn w:val="Normal"/>
    <w:link w:val="FooterChar"/>
    <w:uiPriority w:val="99"/>
    <w:rsid w:val="00143260"/>
    <w:pPr>
      <w:tabs>
        <w:tab w:val="center" w:pos="4320"/>
        <w:tab w:val="right" w:pos="8640"/>
      </w:tabs>
    </w:pPr>
  </w:style>
  <w:style w:type="character" w:customStyle="1" w:styleId="FooterChar">
    <w:name w:val="Footer Char"/>
    <w:basedOn w:val="DefaultParagraphFont"/>
    <w:link w:val="Footer"/>
    <w:uiPriority w:val="99"/>
    <w:rsid w:val="00143260"/>
    <w:rPr>
      <w:rFonts w:ascii="Times New Roman" w:eastAsia="MS Mincho" w:hAnsi="Times New Roman" w:cs="Times New Roman"/>
      <w:sz w:val="24"/>
      <w:szCs w:val="24"/>
      <w:lang w:eastAsia="ja-JP"/>
    </w:rPr>
  </w:style>
  <w:style w:type="character" w:styleId="PageNumber">
    <w:name w:val="page number"/>
    <w:basedOn w:val="DefaultParagraphFont"/>
    <w:rsid w:val="00143260"/>
  </w:style>
  <w:style w:type="paragraph" w:styleId="CommentText">
    <w:name w:val="annotation text"/>
    <w:basedOn w:val="Normal"/>
    <w:link w:val="CommentTextChar"/>
    <w:semiHidden/>
    <w:rsid w:val="00143260"/>
    <w:rPr>
      <w:sz w:val="20"/>
      <w:szCs w:val="20"/>
    </w:rPr>
  </w:style>
  <w:style w:type="character" w:customStyle="1" w:styleId="CommentTextChar">
    <w:name w:val="Comment Text Char"/>
    <w:basedOn w:val="DefaultParagraphFont"/>
    <w:link w:val="CommentText"/>
    <w:semiHidden/>
    <w:rsid w:val="00143260"/>
    <w:rPr>
      <w:rFonts w:ascii="Times New Roman" w:eastAsia="MS Mincho" w:hAnsi="Times New Roman" w:cs="Times New Roman"/>
      <w:sz w:val="20"/>
      <w:szCs w:val="20"/>
      <w:lang w:eastAsia="ja-JP"/>
    </w:rPr>
  </w:style>
  <w:style w:type="character" w:styleId="Hyperlink">
    <w:name w:val="Hyperlink"/>
    <w:uiPriority w:val="99"/>
    <w:rsid w:val="00143260"/>
    <w:rPr>
      <w:color w:val="0000FF"/>
      <w:u w:val="single"/>
    </w:rPr>
  </w:style>
  <w:style w:type="paragraph" w:customStyle="1" w:styleId="Default">
    <w:name w:val="Default"/>
    <w:rsid w:val="00143260"/>
    <w:pPr>
      <w:autoSpaceDE w:val="0"/>
      <w:autoSpaceDN w:val="0"/>
      <w:adjustRightInd w:val="0"/>
      <w:spacing w:after="0" w:line="240" w:lineRule="auto"/>
    </w:pPr>
    <w:rPr>
      <w:rFonts w:ascii="Times New Roman" w:eastAsia="Times New Roman" w:hAnsi="Times New Roman" w:cs="Times New Roman"/>
      <w:color w:val="000000"/>
      <w:sz w:val="24"/>
      <w:szCs w:val="24"/>
      <w:lang w:val="en-GB"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143260"/>
    <w:pPr>
      <w:ind w:left="720"/>
      <w:contextualSpacing/>
    </w:pPr>
    <w:rPr>
      <w:rFonts w:eastAsia="Times New Roman"/>
      <w:lang w:val="x-none" w:eastAsia="x-non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rsid w:val="00143260"/>
    <w:rPr>
      <w:rFonts w:ascii="Times New Roman" w:eastAsia="Times New Roman" w:hAnsi="Times New Roman" w:cs="Times New Roman"/>
      <w:sz w:val="24"/>
      <w:szCs w:val="24"/>
      <w:lang w:val="x-none" w:eastAsia="x-none"/>
    </w:rPr>
  </w:style>
  <w:style w:type="paragraph" w:styleId="TOC1">
    <w:name w:val="toc 1"/>
    <w:basedOn w:val="Normal"/>
    <w:next w:val="Normal"/>
    <w:autoRedefine/>
    <w:uiPriority w:val="39"/>
    <w:qFormat/>
    <w:rsid w:val="00143260"/>
    <w:pPr>
      <w:pBdr>
        <w:between w:val="double" w:sz="6" w:space="0" w:color="auto"/>
      </w:pBdr>
      <w:spacing w:before="120" w:after="120"/>
      <w:jc w:val="center"/>
    </w:pPr>
    <w:rPr>
      <w:rFonts w:asciiTheme="minorHAnsi" w:hAnsiTheme="minorHAnsi" w:cstheme="minorHAnsi"/>
      <w:b/>
      <w:bCs/>
      <w:i/>
      <w:iCs/>
    </w:rPr>
  </w:style>
  <w:style w:type="paragraph" w:styleId="NoSpacing">
    <w:name w:val="No Spacing"/>
    <w:uiPriority w:val="99"/>
    <w:qFormat/>
    <w:rsid w:val="00143260"/>
    <w:pPr>
      <w:spacing w:after="0" w:line="240" w:lineRule="auto"/>
    </w:pPr>
    <w:rPr>
      <w:rFonts w:ascii="Times New Roman" w:eastAsia="MS Mincho" w:hAnsi="Times New Roman" w:cs="Times New Roman"/>
      <w:sz w:val="24"/>
      <w:szCs w:val="24"/>
      <w:lang w:eastAsia="ja-JP"/>
    </w:rPr>
  </w:style>
  <w:style w:type="paragraph" w:styleId="TOC2">
    <w:name w:val="toc 2"/>
    <w:basedOn w:val="Normal"/>
    <w:next w:val="Normal"/>
    <w:autoRedefine/>
    <w:uiPriority w:val="39"/>
    <w:unhideWhenUsed/>
    <w:rsid w:val="00EF7619"/>
    <w:pPr>
      <w:pBdr>
        <w:between w:val="double" w:sz="6" w:space="0" w:color="auto"/>
      </w:pBdr>
      <w:spacing w:before="120" w:after="120"/>
      <w:jc w:val="center"/>
    </w:pPr>
    <w:rPr>
      <w:rFonts w:asciiTheme="minorHAnsi" w:hAnsiTheme="minorHAnsi" w:cstheme="minorHAnsi"/>
      <w:i/>
      <w:iCs/>
      <w:sz w:val="20"/>
      <w:szCs w:val="20"/>
    </w:rPr>
  </w:style>
  <w:style w:type="paragraph" w:styleId="TOC3">
    <w:name w:val="toc 3"/>
    <w:basedOn w:val="Normal"/>
    <w:next w:val="Normal"/>
    <w:autoRedefine/>
    <w:uiPriority w:val="39"/>
    <w:unhideWhenUsed/>
    <w:rsid w:val="00EF7619"/>
    <w:pPr>
      <w:pBdr>
        <w:between w:val="double" w:sz="6" w:space="0" w:color="auto"/>
      </w:pBdr>
      <w:spacing w:before="120" w:after="120"/>
      <w:ind w:left="240"/>
      <w:jc w:val="center"/>
    </w:pPr>
    <w:rPr>
      <w:rFonts w:asciiTheme="minorHAnsi" w:hAnsiTheme="minorHAnsi" w:cstheme="minorHAnsi"/>
      <w:sz w:val="20"/>
      <w:szCs w:val="20"/>
    </w:rPr>
  </w:style>
  <w:style w:type="paragraph" w:styleId="TOC4">
    <w:name w:val="toc 4"/>
    <w:basedOn w:val="Normal"/>
    <w:next w:val="Normal"/>
    <w:autoRedefine/>
    <w:uiPriority w:val="39"/>
    <w:unhideWhenUsed/>
    <w:rsid w:val="00EF7619"/>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unhideWhenUsed/>
    <w:rsid w:val="00EF7619"/>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unhideWhenUsed/>
    <w:rsid w:val="00EF7619"/>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unhideWhenUsed/>
    <w:rsid w:val="00EF7619"/>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unhideWhenUsed/>
    <w:rsid w:val="00EF7619"/>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unhideWhenUsed/>
    <w:rsid w:val="00EF7619"/>
    <w:pPr>
      <w:pBdr>
        <w:between w:val="double" w:sz="6" w:space="0" w:color="auto"/>
      </w:pBdr>
      <w:spacing w:before="120" w:after="120"/>
      <w:ind w:left="1680"/>
      <w:jc w:val="center"/>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EF7619"/>
    <w:rPr>
      <w:color w:val="605E5C"/>
      <w:shd w:val="clear" w:color="auto" w:fill="E1DFDD"/>
    </w:rPr>
  </w:style>
  <w:style w:type="paragraph" w:styleId="BalloonText">
    <w:name w:val="Balloon Text"/>
    <w:basedOn w:val="Normal"/>
    <w:link w:val="BalloonTextChar"/>
    <w:uiPriority w:val="99"/>
    <w:semiHidden/>
    <w:unhideWhenUsed/>
    <w:rsid w:val="007C39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990"/>
    <w:rPr>
      <w:rFonts w:ascii="Segoe UI" w:eastAsia="MS Mincho" w:hAnsi="Segoe UI" w:cs="Segoe UI"/>
      <w:sz w:val="18"/>
      <w:szCs w:val="18"/>
      <w:lang w:eastAsia="ja-JP"/>
    </w:rPr>
  </w:style>
  <w:style w:type="paragraph" w:styleId="Header">
    <w:name w:val="header"/>
    <w:basedOn w:val="Normal"/>
    <w:link w:val="HeaderChar"/>
    <w:uiPriority w:val="99"/>
    <w:unhideWhenUsed/>
    <w:rsid w:val="00DE760C"/>
    <w:pPr>
      <w:tabs>
        <w:tab w:val="center" w:pos="4680"/>
        <w:tab w:val="right" w:pos="9360"/>
      </w:tabs>
    </w:pPr>
  </w:style>
  <w:style w:type="character" w:customStyle="1" w:styleId="HeaderChar">
    <w:name w:val="Header Char"/>
    <w:basedOn w:val="DefaultParagraphFont"/>
    <w:link w:val="Header"/>
    <w:uiPriority w:val="99"/>
    <w:rsid w:val="00DE760C"/>
    <w:rPr>
      <w:rFonts w:ascii="Times New Roman" w:eastAsia="MS Mincho" w:hAnsi="Times New Roman" w:cs="Times New Roman"/>
      <w:sz w:val="24"/>
      <w:szCs w:val="24"/>
      <w:lang w:eastAsia="ja-JP"/>
    </w:rPr>
  </w:style>
  <w:style w:type="paragraph" w:styleId="BodyText3">
    <w:name w:val="Body Text 3"/>
    <w:basedOn w:val="Normal"/>
    <w:link w:val="BodyText3Char"/>
    <w:rsid w:val="00A36DD3"/>
    <w:pPr>
      <w:spacing w:after="120"/>
      <w:jc w:val="both"/>
    </w:pPr>
    <w:rPr>
      <w:rFonts w:ascii="Myriad Pro" w:hAnsi="Myriad Pro"/>
      <w:sz w:val="16"/>
      <w:szCs w:val="16"/>
      <w:lang w:eastAsia="en-US"/>
    </w:rPr>
  </w:style>
  <w:style w:type="character" w:customStyle="1" w:styleId="BodyText3Char">
    <w:name w:val="Body Text 3 Char"/>
    <w:basedOn w:val="DefaultParagraphFont"/>
    <w:link w:val="BodyText3"/>
    <w:rsid w:val="00A36DD3"/>
    <w:rPr>
      <w:rFonts w:ascii="Myriad Pro" w:eastAsia="MS Mincho" w:hAnsi="Myriad Pro" w:cs="Times New Roman"/>
      <w:sz w:val="16"/>
      <w:szCs w:val="16"/>
    </w:rPr>
  </w:style>
  <w:style w:type="character" w:styleId="FollowedHyperlink">
    <w:name w:val="FollowedHyperlink"/>
    <w:basedOn w:val="DefaultParagraphFont"/>
    <w:uiPriority w:val="99"/>
    <w:semiHidden/>
    <w:unhideWhenUsed/>
    <w:rsid w:val="000F147A"/>
    <w:rPr>
      <w:color w:val="954F72" w:themeColor="followedHyperlink"/>
      <w:u w:val="single"/>
    </w:rPr>
  </w:style>
  <w:style w:type="character" w:customStyle="1" w:styleId="Heading1Char">
    <w:name w:val="Heading 1 Char"/>
    <w:basedOn w:val="DefaultParagraphFont"/>
    <w:link w:val="Heading1"/>
    <w:uiPriority w:val="9"/>
    <w:rsid w:val="00DE5F0E"/>
    <w:rPr>
      <w:rFonts w:asciiTheme="majorHAnsi" w:eastAsiaTheme="majorEastAsia" w:hAnsiTheme="majorHAnsi" w:cstheme="majorBidi"/>
      <w:color w:val="2F5496" w:themeColor="accent1" w:themeShade="BF"/>
      <w:sz w:val="32"/>
      <w:szCs w:val="32"/>
      <w:lang w:eastAsia="ja-JP"/>
    </w:rPr>
  </w:style>
  <w:style w:type="paragraph" w:styleId="TOCHeading">
    <w:name w:val="TOC Heading"/>
    <w:basedOn w:val="Heading1"/>
    <w:next w:val="Normal"/>
    <w:uiPriority w:val="39"/>
    <w:unhideWhenUsed/>
    <w:qFormat/>
    <w:rsid w:val="00DE5F0E"/>
    <w:pPr>
      <w:spacing w:line="259" w:lineRule="auto"/>
      <w:outlineLvl w:val="9"/>
    </w:pPr>
    <w:rPr>
      <w:lang w:eastAsia="en-US"/>
    </w:rPr>
  </w:style>
  <w:style w:type="character" w:styleId="PlaceholderText">
    <w:name w:val="Placeholder Text"/>
    <w:basedOn w:val="DefaultParagraphFont"/>
    <w:uiPriority w:val="99"/>
    <w:semiHidden/>
    <w:rsid w:val="00D837A6"/>
    <w:rPr>
      <w:color w:val="808080"/>
    </w:rPr>
  </w:style>
  <w:style w:type="table" w:styleId="GridTable1Light-Accent5">
    <w:name w:val="Grid Table 1 Light Accent 5"/>
    <w:basedOn w:val="TableNormal"/>
    <w:uiPriority w:val="46"/>
    <w:rsid w:val="0053458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9939F0"/>
    <w:rPr>
      <w:b/>
      <w:bCs/>
    </w:rPr>
  </w:style>
  <w:style w:type="character" w:customStyle="1" w:styleId="CommentSubjectChar">
    <w:name w:val="Comment Subject Char"/>
    <w:basedOn w:val="CommentTextChar"/>
    <w:link w:val="CommentSubject"/>
    <w:uiPriority w:val="99"/>
    <w:semiHidden/>
    <w:rsid w:val="009939F0"/>
    <w:rPr>
      <w:rFonts w:ascii="Times New Roman" w:eastAsia="MS Mincho" w:hAnsi="Times New Roman" w:cs="Times New Roman"/>
      <w:b/>
      <w:bCs/>
      <w:sz w:val="20"/>
      <w:szCs w:val="20"/>
      <w:lang w:eastAsia="ja-JP"/>
    </w:rPr>
  </w:style>
  <w:style w:type="paragraph" w:styleId="NormalWeb">
    <w:name w:val="Normal (Web)"/>
    <w:basedOn w:val="Normal"/>
    <w:uiPriority w:val="99"/>
    <w:semiHidden/>
    <w:unhideWhenUsed/>
    <w:rsid w:val="00B2513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sid w:val="000F639A"/>
    <w:rPr>
      <w:color w:val="2B579A"/>
      <w:shd w:val="clear" w:color="auto" w:fill="E6E6E6"/>
    </w:rPr>
  </w:style>
  <w:style w:type="character" w:customStyle="1" w:styleId="markjxqiqoqle">
    <w:name w:val="markjxqiqoqle"/>
    <w:basedOn w:val="DefaultParagraphFont"/>
    <w:rsid w:val="00F43230"/>
  </w:style>
  <w:style w:type="character" w:customStyle="1" w:styleId="apple-tab-span">
    <w:name w:val="apple-tab-span"/>
    <w:basedOn w:val="DefaultParagraphFont"/>
    <w:rsid w:val="00F4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9328">
      <w:bodyDiv w:val="1"/>
      <w:marLeft w:val="0"/>
      <w:marRight w:val="0"/>
      <w:marTop w:val="0"/>
      <w:marBottom w:val="0"/>
      <w:divBdr>
        <w:top w:val="none" w:sz="0" w:space="0" w:color="auto"/>
        <w:left w:val="none" w:sz="0" w:space="0" w:color="auto"/>
        <w:bottom w:val="none" w:sz="0" w:space="0" w:color="auto"/>
        <w:right w:val="none" w:sz="0" w:space="0" w:color="auto"/>
      </w:divBdr>
    </w:div>
    <w:div w:id="208883650">
      <w:bodyDiv w:val="1"/>
      <w:marLeft w:val="0"/>
      <w:marRight w:val="0"/>
      <w:marTop w:val="0"/>
      <w:marBottom w:val="0"/>
      <w:divBdr>
        <w:top w:val="none" w:sz="0" w:space="0" w:color="auto"/>
        <w:left w:val="none" w:sz="0" w:space="0" w:color="auto"/>
        <w:bottom w:val="none" w:sz="0" w:space="0" w:color="auto"/>
        <w:right w:val="none" w:sz="0" w:space="0" w:color="auto"/>
      </w:divBdr>
    </w:div>
    <w:div w:id="321929062">
      <w:bodyDiv w:val="1"/>
      <w:marLeft w:val="0"/>
      <w:marRight w:val="0"/>
      <w:marTop w:val="0"/>
      <w:marBottom w:val="0"/>
      <w:divBdr>
        <w:top w:val="none" w:sz="0" w:space="0" w:color="auto"/>
        <w:left w:val="none" w:sz="0" w:space="0" w:color="auto"/>
        <w:bottom w:val="none" w:sz="0" w:space="0" w:color="auto"/>
        <w:right w:val="none" w:sz="0" w:space="0" w:color="auto"/>
      </w:divBdr>
    </w:div>
    <w:div w:id="323169889">
      <w:bodyDiv w:val="1"/>
      <w:marLeft w:val="0"/>
      <w:marRight w:val="0"/>
      <w:marTop w:val="0"/>
      <w:marBottom w:val="0"/>
      <w:divBdr>
        <w:top w:val="none" w:sz="0" w:space="0" w:color="auto"/>
        <w:left w:val="none" w:sz="0" w:space="0" w:color="auto"/>
        <w:bottom w:val="none" w:sz="0" w:space="0" w:color="auto"/>
        <w:right w:val="none" w:sz="0" w:space="0" w:color="auto"/>
      </w:divBdr>
    </w:div>
    <w:div w:id="410666179">
      <w:bodyDiv w:val="1"/>
      <w:marLeft w:val="0"/>
      <w:marRight w:val="0"/>
      <w:marTop w:val="0"/>
      <w:marBottom w:val="0"/>
      <w:divBdr>
        <w:top w:val="none" w:sz="0" w:space="0" w:color="auto"/>
        <w:left w:val="none" w:sz="0" w:space="0" w:color="auto"/>
        <w:bottom w:val="none" w:sz="0" w:space="0" w:color="auto"/>
        <w:right w:val="none" w:sz="0" w:space="0" w:color="auto"/>
      </w:divBdr>
    </w:div>
    <w:div w:id="467019790">
      <w:bodyDiv w:val="1"/>
      <w:marLeft w:val="0"/>
      <w:marRight w:val="0"/>
      <w:marTop w:val="0"/>
      <w:marBottom w:val="0"/>
      <w:divBdr>
        <w:top w:val="none" w:sz="0" w:space="0" w:color="auto"/>
        <w:left w:val="none" w:sz="0" w:space="0" w:color="auto"/>
        <w:bottom w:val="none" w:sz="0" w:space="0" w:color="auto"/>
        <w:right w:val="none" w:sz="0" w:space="0" w:color="auto"/>
      </w:divBdr>
    </w:div>
    <w:div w:id="868832934">
      <w:bodyDiv w:val="1"/>
      <w:marLeft w:val="0"/>
      <w:marRight w:val="0"/>
      <w:marTop w:val="0"/>
      <w:marBottom w:val="0"/>
      <w:divBdr>
        <w:top w:val="none" w:sz="0" w:space="0" w:color="auto"/>
        <w:left w:val="none" w:sz="0" w:space="0" w:color="auto"/>
        <w:bottom w:val="none" w:sz="0" w:space="0" w:color="auto"/>
        <w:right w:val="none" w:sz="0" w:space="0" w:color="auto"/>
      </w:divBdr>
    </w:div>
    <w:div w:id="893127999">
      <w:bodyDiv w:val="1"/>
      <w:marLeft w:val="0"/>
      <w:marRight w:val="0"/>
      <w:marTop w:val="0"/>
      <w:marBottom w:val="0"/>
      <w:divBdr>
        <w:top w:val="none" w:sz="0" w:space="0" w:color="auto"/>
        <w:left w:val="none" w:sz="0" w:space="0" w:color="auto"/>
        <w:bottom w:val="none" w:sz="0" w:space="0" w:color="auto"/>
        <w:right w:val="none" w:sz="0" w:space="0" w:color="auto"/>
      </w:divBdr>
    </w:div>
    <w:div w:id="954404210">
      <w:bodyDiv w:val="1"/>
      <w:marLeft w:val="0"/>
      <w:marRight w:val="0"/>
      <w:marTop w:val="0"/>
      <w:marBottom w:val="0"/>
      <w:divBdr>
        <w:top w:val="none" w:sz="0" w:space="0" w:color="auto"/>
        <w:left w:val="none" w:sz="0" w:space="0" w:color="auto"/>
        <w:bottom w:val="none" w:sz="0" w:space="0" w:color="auto"/>
        <w:right w:val="none" w:sz="0" w:space="0" w:color="auto"/>
      </w:divBdr>
    </w:div>
    <w:div w:id="1024215282">
      <w:bodyDiv w:val="1"/>
      <w:marLeft w:val="0"/>
      <w:marRight w:val="0"/>
      <w:marTop w:val="0"/>
      <w:marBottom w:val="0"/>
      <w:divBdr>
        <w:top w:val="none" w:sz="0" w:space="0" w:color="auto"/>
        <w:left w:val="none" w:sz="0" w:space="0" w:color="auto"/>
        <w:bottom w:val="none" w:sz="0" w:space="0" w:color="auto"/>
        <w:right w:val="none" w:sz="0" w:space="0" w:color="auto"/>
      </w:divBdr>
    </w:div>
    <w:div w:id="1121341387">
      <w:bodyDiv w:val="1"/>
      <w:marLeft w:val="0"/>
      <w:marRight w:val="0"/>
      <w:marTop w:val="0"/>
      <w:marBottom w:val="0"/>
      <w:divBdr>
        <w:top w:val="none" w:sz="0" w:space="0" w:color="auto"/>
        <w:left w:val="none" w:sz="0" w:space="0" w:color="auto"/>
        <w:bottom w:val="none" w:sz="0" w:space="0" w:color="auto"/>
        <w:right w:val="none" w:sz="0" w:space="0" w:color="auto"/>
      </w:divBdr>
    </w:div>
    <w:div w:id="1152865321">
      <w:bodyDiv w:val="1"/>
      <w:marLeft w:val="0"/>
      <w:marRight w:val="0"/>
      <w:marTop w:val="0"/>
      <w:marBottom w:val="0"/>
      <w:divBdr>
        <w:top w:val="none" w:sz="0" w:space="0" w:color="auto"/>
        <w:left w:val="none" w:sz="0" w:space="0" w:color="auto"/>
        <w:bottom w:val="none" w:sz="0" w:space="0" w:color="auto"/>
        <w:right w:val="none" w:sz="0" w:space="0" w:color="auto"/>
      </w:divBdr>
      <w:divsChild>
        <w:div w:id="456488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13577">
              <w:marLeft w:val="0"/>
              <w:marRight w:val="0"/>
              <w:marTop w:val="0"/>
              <w:marBottom w:val="0"/>
              <w:divBdr>
                <w:top w:val="none" w:sz="0" w:space="0" w:color="auto"/>
                <w:left w:val="none" w:sz="0" w:space="0" w:color="auto"/>
                <w:bottom w:val="none" w:sz="0" w:space="0" w:color="auto"/>
                <w:right w:val="none" w:sz="0" w:space="0" w:color="auto"/>
              </w:divBdr>
              <w:divsChild>
                <w:div w:id="1256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5885">
      <w:bodyDiv w:val="1"/>
      <w:marLeft w:val="0"/>
      <w:marRight w:val="0"/>
      <w:marTop w:val="0"/>
      <w:marBottom w:val="0"/>
      <w:divBdr>
        <w:top w:val="none" w:sz="0" w:space="0" w:color="auto"/>
        <w:left w:val="none" w:sz="0" w:space="0" w:color="auto"/>
        <w:bottom w:val="none" w:sz="0" w:space="0" w:color="auto"/>
        <w:right w:val="none" w:sz="0" w:space="0" w:color="auto"/>
      </w:divBdr>
    </w:div>
    <w:div w:id="1364790395">
      <w:bodyDiv w:val="1"/>
      <w:marLeft w:val="0"/>
      <w:marRight w:val="0"/>
      <w:marTop w:val="0"/>
      <w:marBottom w:val="0"/>
      <w:divBdr>
        <w:top w:val="none" w:sz="0" w:space="0" w:color="auto"/>
        <w:left w:val="none" w:sz="0" w:space="0" w:color="auto"/>
        <w:bottom w:val="none" w:sz="0" w:space="0" w:color="auto"/>
        <w:right w:val="none" w:sz="0" w:space="0" w:color="auto"/>
      </w:divBdr>
    </w:div>
    <w:div w:id="1367215802">
      <w:bodyDiv w:val="1"/>
      <w:marLeft w:val="0"/>
      <w:marRight w:val="0"/>
      <w:marTop w:val="0"/>
      <w:marBottom w:val="0"/>
      <w:divBdr>
        <w:top w:val="none" w:sz="0" w:space="0" w:color="auto"/>
        <w:left w:val="none" w:sz="0" w:space="0" w:color="auto"/>
        <w:bottom w:val="none" w:sz="0" w:space="0" w:color="auto"/>
        <w:right w:val="none" w:sz="0" w:space="0" w:color="auto"/>
      </w:divBdr>
    </w:div>
    <w:div w:id="1544825123">
      <w:bodyDiv w:val="1"/>
      <w:marLeft w:val="0"/>
      <w:marRight w:val="0"/>
      <w:marTop w:val="0"/>
      <w:marBottom w:val="0"/>
      <w:divBdr>
        <w:top w:val="none" w:sz="0" w:space="0" w:color="auto"/>
        <w:left w:val="none" w:sz="0" w:space="0" w:color="auto"/>
        <w:bottom w:val="none" w:sz="0" w:space="0" w:color="auto"/>
        <w:right w:val="none" w:sz="0" w:space="0" w:color="auto"/>
      </w:divBdr>
    </w:div>
    <w:div w:id="1675104906">
      <w:bodyDiv w:val="1"/>
      <w:marLeft w:val="0"/>
      <w:marRight w:val="0"/>
      <w:marTop w:val="0"/>
      <w:marBottom w:val="0"/>
      <w:divBdr>
        <w:top w:val="none" w:sz="0" w:space="0" w:color="auto"/>
        <w:left w:val="none" w:sz="0" w:space="0" w:color="auto"/>
        <w:bottom w:val="none" w:sz="0" w:space="0" w:color="auto"/>
        <w:right w:val="none" w:sz="0" w:space="0" w:color="auto"/>
      </w:divBdr>
    </w:div>
    <w:div w:id="20469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jla.sadiku@undp.org" TargetMode="External"/><Relationship Id="rId18" Type="http://schemas.openxmlformats.org/officeDocument/2006/relationships/hyperlink" Target="https://docs.google.com/document/d/1KXVEpbeiYB0Xv4-q9lTIXdLOkN47lWmk/edit" TargetMode="External"/><Relationship Id="rId26" Type="http://schemas.openxmlformats.org/officeDocument/2006/relationships/diagramQuickStyle" Target="diagrams/quickStyle1.xml"/><Relationship Id="rId21" Type="http://schemas.openxmlformats.org/officeDocument/2006/relationships/image" Target="media/image5.png"/><Relationship Id="rId34" Type="http://schemas.openxmlformats.org/officeDocument/2006/relationships/hyperlink" Target="https://eur03.safelinks.protection.outlook.com/?url=https%3A%2F%2Fwww.ebrd.com%2Farmenia.html&amp;data=04%7C01%7Clejla.sadiku%40undp.org%7C55e8c6bc27994034a91908d8c83f5781%7Cb3e5db5e2944483799f57488ace54319%7C0%7C0%7C637479523059816272%7CUnknown%7CTWFpbGZsb3d8eyJWIjoiMC4wLjAwMDAiLCJQIjoiV2luMzIiLCJBTiI6Ik1haWwiLCJXVCI6Mn0%3D%7C1000&amp;sdata=G%2Fn5jPOyDpY9sMyqm88QIFGpMbxUPs2KvSA%2BTgYYHyE%3D&amp;reserved=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diagramLayout" Target="diagrams/layout1.xml"/><Relationship Id="rId33" Type="http://schemas.openxmlformats.org/officeDocument/2006/relationships/hyperlink" Target="https://tadamon.community/" TargetMode="External"/><Relationship Id="rId38"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s://innovation.eurasia.und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1.xml"/><Relationship Id="rId32" Type="http://schemas.openxmlformats.org/officeDocument/2006/relationships/hyperlink" Target="https://www.undp.org/content/undp/en/home/impact-giving.html" TargetMode="External"/><Relationship Id="rId37"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eurasia.undp.org/content/rbec/en/home/blog/2020/coronavirus-and-data-management-.html" TargetMode="External"/><Relationship Id="rId28" Type="http://schemas.microsoft.com/office/2007/relationships/diagramDrawing" Target="diagrams/drawing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lt4.eu/open-call" TargetMode="External"/><Relationship Id="rId31" Type="http://schemas.openxmlformats.org/officeDocument/2006/relationships/hyperlink" Target="https://www.dlt4.eu/open-ca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innovation.eurasia.undp.org/" TargetMode="External"/><Relationship Id="rId27" Type="http://schemas.openxmlformats.org/officeDocument/2006/relationships/diagramColors" Target="diagrams/colors1.xml"/><Relationship Id="rId30" Type="http://schemas.openxmlformats.org/officeDocument/2006/relationships/hyperlink" Target="https://www.eurasia.undp.org/content/rbec/en/home/blog/2020/coronavirus-and-data-management-.html"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7C3442-FBFD-EE4D-B03A-F323C1FF57EE}" type="doc">
      <dgm:prSet loTypeId="urn:microsoft.com/office/officeart/2008/layout/HalfCircleOrganizationChart" loCatId="" qsTypeId="urn:microsoft.com/office/officeart/2005/8/quickstyle/simple1" qsCatId="simple" csTypeId="urn:microsoft.com/office/officeart/2005/8/colors/accent1_2" csCatId="accent1" phldr="1"/>
      <dgm:spPr/>
      <dgm:t>
        <a:bodyPr/>
        <a:lstStyle/>
        <a:p>
          <a:endParaRPr lang="en-US"/>
        </a:p>
      </dgm:t>
    </dgm:pt>
    <dgm:pt modelId="{801F5360-5D9A-1947-B855-3C1A2A1ECBF7}">
      <dgm:prSet phldrT="[Text]"/>
      <dgm:spPr/>
      <dgm:t>
        <a:bodyPr/>
        <a:lstStyle/>
        <a:p>
          <a:r>
            <a:rPr lang="en-US"/>
            <a:t>Project Manager (vacant) - to be filled in a.i. by CEF Specialist</a:t>
          </a:r>
        </a:p>
      </dgm:t>
    </dgm:pt>
    <dgm:pt modelId="{681DDD05-8D99-6540-A6EF-CD057E5BDF68}" type="parTrans" cxnId="{FE9DD3D4-F8D2-8942-8B71-4E3ACF743239}">
      <dgm:prSet/>
      <dgm:spPr/>
      <dgm:t>
        <a:bodyPr/>
        <a:lstStyle/>
        <a:p>
          <a:endParaRPr lang="en-US"/>
        </a:p>
      </dgm:t>
    </dgm:pt>
    <dgm:pt modelId="{9C5B4EC3-109D-364C-B798-A8A7FE0E1D4B}" type="sibTrans" cxnId="{FE9DD3D4-F8D2-8942-8B71-4E3ACF743239}">
      <dgm:prSet/>
      <dgm:spPr/>
      <dgm:t>
        <a:bodyPr/>
        <a:lstStyle/>
        <a:p>
          <a:endParaRPr lang="en-US"/>
        </a:p>
      </dgm:t>
    </dgm:pt>
    <dgm:pt modelId="{5828CD11-7A9F-ED42-B9F4-05ECB73D6BDD}" type="asst">
      <dgm:prSet phldrT="[Text]"/>
      <dgm:spPr/>
      <dgm:t>
        <a:bodyPr/>
        <a:lstStyle/>
        <a:p>
          <a:r>
            <a:rPr lang="en-US"/>
            <a:t>Project Associate (vacant as of 18.03.2021)</a:t>
          </a:r>
        </a:p>
      </dgm:t>
    </dgm:pt>
    <dgm:pt modelId="{C0C59F00-A34C-A446-9BC4-DE8DD95C56BE}" type="parTrans" cxnId="{497D53AA-0EA2-314D-BEC5-D619D2B66260}">
      <dgm:prSet/>
      <dgm:spPr/>
      <dgm:t>
        <a:bodyPr/>
        <a:lstStyle/>
        <a:p>
          <a:endParaRPr lang="en-US"/>
        </a:p>
      </dgm:t>
    </dgm:pt>
    <dgm:pt modelId="{21CCF8F3-EA76-A041-A2E3-06004C9FDDCB}" type="sibTrans" cxnId="{497D53AA-0EA2-314D-BEC5-D619D2B66260}">
      <dgm:prSet/>
      <dgm:spPr/>
      <dgm:t>
        <a:bodyPr/>
        <a:lstStyle/>
        <a:p>
          <a:endParaRPr lang="en-US"/>
        </a:p>
      </dgm:t>
    </dgm:pt>
    <dgm:pt modelId="{768023EF-E3F2-C54F-BB7B-72C9D5E57B73}">
      <dgm:prSet phldrT="[Text]"/>
      <dgm:spPr/>
      <dgm:t>
        <a:bodyPr/>
        <a:lstStyle/>
        <a:p>
          <a:r>
            <a:rPr lang="en-US"/>
            <a:t>Output 1: Y.Chung (PortfoliosIPSA)</a:t>
          </a:r>
        </a:p>
      </dgm:t>
    </dgm:pt>
    <dgm:pt modelId="{21881993-97A9-CF48-98F4-E2EF3421A78A}" type="parTrans" cxnId="{60981059-D5DC-6C44-A738-15BDDA7974CD}">
      <dgm:prSet/>
      <dgm:spPr/>
      <dgm:t>
        <a:bodyPr/>
        <a:lstStyle/>
        <a:p>
          <a:endParaRPr lang="en-US"/>
        </a:p>
      </dgm:t>
    </dgm:pt>
    <dgm:pt modelId="{113AB4E8-C9DE-AF4F-AB4B-5D371756B559}" type="sibTrans" cxnId="{60981059-D5DC-6C44-A738-15BDDA7974CD}">
      <dgm:prSet/>
      <dgm:spPr/>
      <dgm:t>
        <a:bodyPr/>
        <a:lstStyle/>
        <a:p>
          <a:endParaRPr lang="en-US"/>
        </a:p>
      </dgm:t>
    </dgm:pt>
    <dgm:pt modelId="{55748D13-4B4C-DA48-912E-0C0B36475649}">
      <dgm:prSet phldrT="[Text]"/>
      <dgm:spPr/>
      <dgm:t>
        <a:bodyPr/>
        <a:lstStyle/>
        <a:p>
          <a:r>
            <a:rPr lang="en-US"/>
            <a:t>Output 2: Ruzanna Safaryan (BOOST-SB Armenia CO) &amp; Y. Chug (IPSA) </a:t>
          </a:r>
        </a:p>
      </dgm:t>
    </dgm:pt>
    <dgm:pt modelId="{067FE976-F874-A945-BD18-AE51190813FD}" type="parTrans" cxnId="{F3852A91-4A23-B34D-9127-B57E4D2C5C4F}">
      <dgm:prSet/>
      <dgm:spPr/>
      <dgm:t>
        <a:bodyPr/>
        <a:lstStyle/>
        <a:p>
          <a:endParaRPr lang="en-US"/>
        </a:p>
      </dgm:t>
    </dgm:pt>
    <dgm:pt modelId="{71DBEAC4-FA66-E947-9AB5-4BBAC2734309}" type="sibTrans" cxnId="{F3852A91-4A23-B34D-9127-B57E4D2C5C4F}">
      <dgm:prSet/>
      <dgm:spPr/>
      <dgm:t>
        <a:bodyPr/>
        <a:lstStyle/>
        <a:p>
          <a:endParaRPr lang="en-US"/>
        </a:p>
      </dgm:t>
    </dgm:pt>
    <dgm:pt modelId="{91693F65-32A0-B042-A2CE-1980371E8F23}">
      <dgm:prSet phldrT="[Text]"/>
      <dgm:spPr/>
      <dgm:t>
        <a:bodyPr/>
        <a:lstStyle/>
        <a:p>
          <a:r>
            <a:rPr lang="en-US"/>
            <a:t>Output 3: Vahagn Voskoyan (SB/Armenia CO), Elina Jarvela (IC - Portfolios &amp; SIBs) - involvement of Marina P &amp; Robert P.</a:t>
          </a:r>
        </a:p>
      </dgm:t>
    </dgm:pt>
    <dgm:pt modelId="{D545742F-6B12-784B-9DE0-C5788B20E646}" type="parTrans" cxnId="{ECFB5C53-810E-4F45-96D3-5D9C8EB55CCE}">
      <dgm:prSet/>
      <dgm:spPr/>
      <dgm:t>
        <a:bodyPr/>
        <a:lstStyle/>
        <a:p>
          <a:endParaRPr lang="en-US"/>
        </a:p>
      </dgm:t>
    </dgm:pt>
    <dgm:pt modelId="{9F359C0B-CC45-344E-8768-AD2E5B8C474C}" type="sibTrans" cxnId="{ECFB5C53-810E-4F45-96D3-5D9C8EB55CCE}">
      <dgm:prSet/>
      <dgm:spPr/>
      <dgm:t>
        <a:bodyPr/>
        <a:lstStyle/>
        <a:p>
          <a:endParaRPr lang="en-US"/>
        </a:p>
      </dgm:t>
    </dgm:pt>
    <dgm:pt modelId="{74A16515-D351-0242-A531-55B44535C140}" type="asst">
      <dgm:prSet phldrT="[Text]"/>
      <dgm:spPr/>
      <dgm:t>
        <a:bodyPr/>
        <a:lstStyle/>
        <a:p>
          <a:r>
            <a:rPr lang="en-US"/>
            <a:t>Communication: Svetla Baeva (IC)</a:t>
          </a:r>
        </a:p>
      </dgm:t>
    </dgm:pt>
    <dgm:pt modelId="{65007144-8459-A040-B520-6B49C06B953B}" type="parTrans" cxnId="{2EC467B7-E8FC-E44E-B2BF-29FEE80BAAD3}">
      <dgm:prSet/>
      <dgm:spPr/>
      <dgm:t>
        <a:bodyPr/>
        <a:lstStyle/>
        <a:p>
          <a:endParaRPr lang="en-US"/>
        </a:p>
      </dgm:t>
    </dgm:pt>
    <dgm:pt modelId="{143B0C5A-6E2E-3341-B989-839DA754D8FB}" type="sibTrans" cxnId="{2EC467B7-E8FC-E44E-B2BF-29FEE80BAAD3}">
      <dgm:prSet/>
      <dgm:spPr/>
      <dgm:t>
        <a:bodyPr/>
        <a:lstStyle/>
        <a:p>
          <a:endParaRPr lang="en-US"/>
        </a:p>
      </dgm:t>
    </dgm:pt>
    <dgm:pt modelId="{897B47F1-409E-4549-B9D5-5B77230D3783}" type="pres">
      <dgm:prSet presAssocID="{F27C3442-FBFD-EE4D-B03A-F323C1FF57EE}" presName="Name0" presStyleCnt="0">
        <dgm:presLayoutVars>
          <dgm:orgChart val="1"/>
          <dgm:chPref val="1"/>
          <dgm:dir/>
          <dgm:animOne val="branch"/>
          <dgm:animLvl val="lvl"/>
          <dgm:resizeHandles/>
        </dgm:presLayoutVars>
      </dgm:prSet>
      <dgm:spPr/>
    </dgm:pt>
    <dgm:pt modelId="{85F5B917-FBB7-6245-8014-C299F6980F74}" type="pres">
      <dgm:prSet presAssocID="{801F5360-5D9A-1947-B855-3C1A2A1ECBF7}" presName="hierRoot1" presStyleCnt="0">
        <dgm:presLayoutVars>
          <dgm:hierBranch val="init"/>
        </dgm:presLayoutVars>
      </dgm:prSet>
      <dgm:spPr/>
    </dgm:pt>
    <dgm:pt modelId="{A0026A4C-D2E8-3B4B-AA11-558556AA5770}" type="pres">
      <dgm:prSet presAssocID="{801F5360-5D9A-1947-B855-3C1A2A1ECBF7}" presName="rootComposite1" presStyleCnt="0"/>
      <dgm:spPr/>
    </dgm:pt>
    <dgm:pt modelId="{2DAF0F21-93CE-A145-B760-B93B0864C61A}" type="pres">
      <dgm:prSet presAssocID="{801F5360-5D9A-1947-B855-3C1A2A1ECBF7}" presName="rootText1" presStyleLbl="alignAcc1" presStyleIdx="0" presStyleCnt="0">
        <dgm:presLayoutVars>
          <dgm:chPref val="3"/>
        </dgm:presLayoutVars>
      </dgm:prSet>
      <dgm:spPr/>
    </dgm:pt>
    <dgm:pt modelId="{053F0942-463B-FA4A-8C63-42293F3B350C}" type="pres">
      <dgm:prSet presAssocID="{801F5360-5D9A-1947-B855-3C1A2A1ECBF7}" presName="topArc1" presStyleLbl="parChTrans1D1" presStyleIdx="0" presStyleCnt="12"/>
      <dgm:spPr/>
    </dgm:pt>
    <dgm:pt modelId="{E48D8986-1002-E44B-BC1C-F647F701CE26}" type="pres">
      <dgm:prSet presAssocID="{801F5360-5D9A-1947-B855-3C1A2A1ECBF7}" presName="bottomArc1" presStyleLbl="parChTrans1D1" presStyleIdx="1" presStyleCnt="12"/>
      <dgm:spPr/>
    </dgm:pt>
    <dgm:pt modelId="{BF10CB37-030F-CC44-A87E-521AAC057E8C}" type="pres">
      <dgm:prSet presAssocID="{801F5360-5D9A-1947-B855-3C1A2A1ECBF7}" presName="topConnNode1" presStyleLbl="node1" presStyleIdx="0" presStyleCnt="0"/>
      <dgm:spPr/>
    </dgm:pt>
    <dgm:pt modelId="{B8D62A0B-58DB-D342-BCA7-6DA15BFED081}" type="pres">
      <dgm:prSet presAssocID="{801F5360-5D9A-1947-B855-3C1A2A1ECBF7}" presName="hierChild2" presStyleCnt="0"/>
      <dgm:spPr/>
    </dgm:pt>
    <dgm:pt modelId="{AB383172-1AA3-0648-AF79-7C0F3A77D7D8}" type="pres">
      <dgm:prSet presAssocID="{21881993-97A9-CF48-98F4-E2EF3421A78A}" presName="Name28" presStyleLbl="parChTrans1D2" presStyleIdx="0" presStyleCnt="5"/>
      <dgm:spPr/>
    </dgm:pt>
    <dgm:pt modelId="{0A66E4EB-2722-7D49-8486-23CCD8EFDE06}" type="pres">
      <dgm:prSet presAssocID="{768023EF-E3F2-C54F-BB7B-72C9D5E57B73}" presName="hierRoot2" presStyleCnt="0">
        <dgm:presLayoutVars>
          <dgm:hierBranch val="init"/>
        </dgm:presLayoutVars>
      </dgm:prSet>
      <dgm:spPr/>
    </dgm:pt>
    <dgm:pt modelId="{D90C4A6B-D59A-4A4C-AF97-483DEE8AA9AF}" type="pres">
      <dgm:prSet presAssocID="{768023EF-E3F2-C54F-BB7B-72C9D5E57B73}" presName="rootComposite2" presStyleCnt="0"/>
      <dgm:spPr/>
    </dgm:pt>
    <dgm:pt modelId="{5F4C03FC-BCC6-844C-B33E-269DCC1C969A}" type="pres">
      <dgm:prSet presAssocID="{768023EF-E3F2-C54F-BB7B-72C9D5E57B73}" presName="rootText2" presStyleLbl="alignAcc1" presStyleIdx="0" presStyleCnt="0">
        <dgm:presLayoutVars>
          <dgm:chPref val="3"/>
        </dgm:presLayoutVars>
      </dgm:prSet>
      <dgm:spPr/>
    </dgm:pt>
    <dgm:pt modelId="{04D8B67F-5A70-3645-9F61-8804B41B7291}" type="pres">
      <dgm:prSet presAssocID="{768023EF-E3F2-C54F-BB7B-72C9D5E57B73}" presName="topArc2" presStyleLbl="parChTrans1D1" presStyleIdx="2" presStyleCnt="12"/>
      <dgm:spPr/>
    </dgm:pt>
    <dgm:pt modelId="{B7490AD4-20F1-1F4E-9CDD-DDCDA4839830}" type="pres">
      <dgm:prSet presAssocID="{768023EF-E3F2-C54F-BB7B-72C9D5E57B73}" presName="bottomArc2" presStyleLbl="parChTrans1D1" presStyleIdx="3" presStyleCnt="12"/>
      <dgm:spPr/>
    </dgm:pt>
    <dgm:pt modelId="{8B9DC027-3241-0B41-BFCC-A2F22D8EE3C8}" type="pres">
      <dgm:prSet presAssocID="{768023EF-E3F2-C54F-BB7B-72C9D5E57B73}" presName="topConnNode2" presStyleLbl="node2" presStyleIdx="0" presStyleCnt="0"/>
      <dgm:spPr/>
    </dgm:pt>
    <dgm:pt modelId="{C81DB0D0-DEDE-5746-87B5-3A6C0061F6AB}" type="pres">
      <dgm:prSet presAssocID="{768023EF-E3F2-C54F-BB7B-72C9D5E57B73}" presName="hierChild4" presStyleCnt="0"/>
      <dgm:spPr/>
    </dgm:pt>
    <dgm:pt modelId="{8795416D-4AE2-1646-99AB-77D1538D2521}" type="pres">
      <dgm:prSet presAssocID="{768023EF-E3F2-C54F-BB7B-72C9D5E57B73}" presName="hierChild5" presStyleCnt="0"/>
      <dgm:spPr/>
    </dgm:pt>
    <dgm:pt modelId="{E84834E8-1037-C149-B461-BF4D7BAFF14B}" type="pres">
      <dgm:prSet presAssocID="{067FE976-F874-A945-BD18-AE51190813FD}" presName="Name28" presStyleLbl="parChTrans1D2" presStyleIdx="1" presStyleCnt="5"/>
      <dgm:spPr/>
    </dgm:pt>
    <dgm:pt modelId="{0A86D220-1C31-094F-BEC3-A129AD4F730F}" type="pres">
      <dgm:prSet presAssocID="{55748D13-4B4C-DA48-912E-0C0B36475649}" presName="hierRoot2" presStyleCnt="0">
        <dgm:presLayoutVars>
          <dgm:hierBranch val="init"/>
        </dgm:presLayoutVars>
      </dgm:prSet>
      <dgm:spPr/>
    </dgm:pt>
    <dgm:pt modelId="{2976E038-5F9F-5E47-9B81-7C0D03B8C64A}" type="pres">
      <dgm:prSet presAssocID="{55748D13-4B4C-DA48-912E-0C0B36475649}" presName="rootComposite2" presStyleCnt="0"/>
      <dgm:spPr/>
    </dgm:pt>
    <dgm:pt modelId="{1BCB1968-DC19-3145-9F73-B3F6DD85C285}" type="pres">
      <dgm:prSet presAssocID="{55748D13-4B4C-DA48-912E-0C0B36475649}" presName="rootText2" presStyleLbl="alignAcc1" presStyleIdx="0" presStyleCnt="0">
        <dgm:presLayoutVars>
          <dgm:chPref val="3"/>
        </dgm:presLayoutVars>
      </dgm:prSet>
      <dgm:spPr/>
    </dgm:pt>
    <dgm:pt modelId="{C82B0846-292E-6C44-B691-C4E8195495AB}" type="pres">
      <dgm:prSet presAssocID="{55748D13-4B4C-DA48-912E-0C0B36475649}" presName="topArc2" presStyleLbl="parChTrans1D1" presStyleIdx="4" presStyleCnt="12"/>
      <dgm:spPr/>
    </dgm:pt>
    <dgm:pt modelId="{8849C946-E7E3-FE4C-A247-775183ABCB98}" type="pres">
      <dgm:prSet presAssocID="{55748D13-4B4C-DA48-912E-0C0B36475649}" presName="bottomArc2" presStyleLbl="parChTrans1D1" presStyleIdx="5" presStyleCnt="12"/>
      <dgm:spPr/>
    </dgm:pt>
    <dgm:pt modelId="{8EA49799-8E14-464F-99E2-5162AF33AF1F}" type="pres">
      <dgm:prSet presAssocID="{55748D13-4B4C-DA48-912E-0C0B36475649}" presName="topConnNode2" presStyleLbl="node2" presStyleIdx="0" presStyleCnt="0"/>
      <dgm:spPr/>
    </dgm:pt>
    <dgm:pt modelId="{BF305730-1C83-E84E-B1CE-EA38710FC21D}" type="pres">
      <dgm:prSet presAssocID="{55748D13-4B4C-DA48-912E-0C0B36475649}" presName="hierChild4" presStyleCnt="0"/>
      <dgm:spPr/>
    </dgm:pt>
    <dgm:pt modelId="{21441390-932F-B14A-8978-C9CB5C8FA0A2}" type="pres">
      <dgm:prSet presAssocID="{55748D13-4B4C-DA48-912E-0C0B36475649}" presName="hierChild5" presStyleCnt="0"/>
      <dgm:spPr/>
    </dgm:pt>
    <dgm:pt modelId="{DB2A8AD6-6D8C-D549-8755-4F4B23B949D4}" type="pres">
      <dgm:prSet presAssocID="{D545742F-6B12-784B-9DE0-C5788B20E646}" presName="Name28" presStyleLbl="parChTrans1D2" presStyleIdx="2" presStyleCnt="5"/>
      <dgm:spPr/>
    </dgm:pt>
    <dgm:pt modelId="{DC83D950-C83A-0548-90DE-518FB14A9521}" type="pres">
      <dgm:prSet presAssocID="{91693F65-32A0-B042-A2CE-1980371E8F23}" presName="hierRoot2" presStyleCnt="0">
        <dgm:presLayoutVars>
          <dgm:hierBranch val="init"/>
        </dgm:presLayoutVars>
      </dgm:prSet>
      <dgm:spPr/>
    </dgm:pt>
    <dgm:pt modelId="{02F76069-85F8-6443-8A2A-D7EEC3434EB7}" type="pres">
      <dgm:prSet presAssocID="{91693F65-32A0-B042-A2CE-1980371E8F23}" presName="rootComposite2" presStyleCnt="0"/>
      <dgm:spPr/>
    </dgm:pt>
    <dgm:pt modelId="{98EDFD13-68C2-8B41-B939-1C996DCAE1A7}" type="pres">
      <dgm:prSet presAssocID="{91693F65-32A0-B042-A2CE-1980371E8F23}" presName="rootText2" presStyleLbl="alignAcc1" presStyleIdx="0" presStyleCnt="0">
        <dgm:presLayoutVars>
          <dgm:chPref val="3"/>
        </dgm:presLayoutVars>
      </dgm:prSet>
      <dgm:spPr/>
    </dgm:pt>
    <dgm:pt modelId="{90D888F9-FB29-0042-A6B6-90DED451F0FB}" type="pres">
      <dgm:prSet presAssocID="{91693F65-32A0-B042-A2CE-1980371E8F23}" presName="topArc2" presStyleLbl="parChTrans1D1" presStyleIdx="6" presStyleCnt="12"/>
      <dgm:spPr/>
    </dgm:pt>
    <dgm:pt modelId="{96266FFD-A2B3-7245-A23C-AF4FBE55AFA7}" type="pres">
      <dgm:prSet presAssocID="{91693F65-32A0-B042-A2CE-1980371E8F23}" presName="bottomArc2" presStyleLbl="parChTrans1D1" presStyleIdx="7" presStyleCnt="12"/>
      <dgm:spPr/>
    </dgm:pt>
    <dgm:pt modelId="{C5A1E5D1-8FBB-BF43-8AF5-A9CBCF7C2234}" type="pres">
      <dgm:prSet presAssocID="{91693F65-32A0-B042-A2CE-1980371E8F23}" presName="topConnNode2" presStyleLbl="node2" presStyleIdx="0" presStyleCnt="0"/>
      <dgm:spPr/>
    </dgm:pt>
    <dgm:pt modelId="{1C369349-5CDB-CB46-B87F-FD7A15D3332D}" type="pres">
      <dgm:prSet presAssocID="{91693F65-32A0-B042-A2CE-1980371E8F23}" presName="hierChild4" presStyleCnt="0"/>
      <dgm:spPr/>
    </dgm:pt>
    <dgm:pt modelId="{F10354D0-15B9-964C-A922-241C9C349E9F}" type="pres">
      <dgm:prSet presAssocID="{91693F65-32A0-B042-A2CE-1980371E8F23}" presName="hierChild5" presStyleCnt="0"/>
      <dgm:spPr/>
    </dgm:pt>
    <dgm:pt modelId="{0FB30E40-9EE4-214F-9F90-2FF0BF19C760}" type="pres">
      <dgm:prSet presAssocID="{801F5360-5D9A-1947-B855-3C1A2A1ECBF7}" presName="hierChild3" presStyleCnt="0"/>
      <dgm:spPr/>
    </dgm:pt>
    <dgm:pt modelId="{7725A66A-6559-D244-89FA-C66CB6737B08}" type="pres">
      <dgm:prSet presAssocID="{C0C59F00-A34C-A446-9BC4-DE8DD95C56BE}" presName="Name101" presStyleLbl="parChTrans1D2" presStyleIdx="3" presStyleCnt="5"/>
      <dgm:spPr/>
    </dgm:pt>
    <dgm:pt modelId="{4114840E-442D-0C43-ACE3-0C9316B5B27A}" type="pres">
      <dgm:prSet presAssocID="{5828CD11-7A9F-ED42-B9F4-05ECB73D6BDD}" presName="hierRoot3" presStyleCnt="0">
        <dgm:presLayoutVars>
          <dgm:hierBranch val="init"/>
        </dgm:presLayoutVars>
      </dgm:prSet>
      <dgm:spPr/>
    </dgm:pt>
    <dgm:pt modelId="{C5CFE5CC-DFF1-DF4B-92EF-F455257E2076}" type="pres">
      <dgm:prSet presAssocID="{5828CD11-7A9F-ED42-B9F4-05ECB73D6BDD}" presName="rootComposite3" presStyleCnt="0"/>
      <dgm:spPr/>
    </dgm:pt>
    <dgm:pt modelId="{1504DA3F-42DE-1149-901A-309D507436B5}" type="pres">
      <dgm:prSet presAssocID="{5828CD11-7A9F-ED42-B9F4-05ECB73D6BDD}" presName="rootText3" presStyleLbl="alignAcc1" presStyleIdx="0" presStyleCnt="0">
        <dgm:presLayoutVars>
          <dgm:chPref val="3"/>
        </dgm:presLayoutVars>
      </dgm:prSet>
      <dgm:spPr/>
    </dgm:pt>
    <dgm:pt modelId="{09407F0E-4FB8-FD43-98DB-D6DE47F21A40}" type="pres">
      <dgm:prSet presAssocID="{5828CD11-7A9F-ED42-B9F4-05ECB73D6BDD}" presName="topArc3" presStyleLbl="parChTrans1D1" presStyleIdx="8" presStyleCnt="12"/>
      <dgm:spPr/>
    </dgm:pt>
    <dgm:pt modelId="{61F876E8-3527-EE46-9C1A-BBB7B2DF85FE}" type="pres">
      <dgm:prSet presAssocID="{5828CD11-7A9F-ED42-B9F4-05ECB73D6BDD}" presName="bottomArc3" presStyleLbl="parChTrans1D1" presStyleIdx="9" presStyleCnt="12"/>
      <dgm:spPr/>
    </dgm:pt>
    <dgm:pt modelId="{7B37B1DC-B90A-1A4B-AD92-1CE2D5C7A304}" type="pres">
      <dgm:prSet presAssocID="{5828CD11-7A9F-ED42-B9F4-05ECB73D6BDD}" presName="topConnNode3" presStyleLbl="asst1" presStyleIdx="0" presStyleCnt="0"/>
      <dgm:spPr/>
    </dgm:pt>
    <dgm:pt modelId="{980E1FFA-2D65-A14B-8F82-127C2E30F4A2}" type="pres">
      <dgm:prSet presAssocID="{5828CD11-7A9F-ED42-B9F4-05ECB73D6BDD}" presName="hierChild6" presStyleCnt="0"/>
      <dgm:spPr/>
    </dgm:pt>
    <dgm:pt modelId="{51C09ECB-70DE-B343-BBDB-2817151B256B}" type="pres">
      <dgm:prSet presAssocID="{5828CD11-7A9F-ED42-B9F4-05ECB73D6BDD}" presName="hierChild7" presStyleCnt="0"/>
      <dgm:spPr/>
    </dgm:pt>
    <dgm:pt modelId="{EB944A7E-D4F7-7F4C-B703-6AAB4E9D19D4}" type="pres">
      <dgm:prSet presAssocID="{65007144-8459-A040-B520-6B49C06B953B}" presName="Name101" presStyleLbl="parChTrans1D2" presStyleIdx="4" presStyleCnt="5"/>
      <dgm:spPr/>
    </dgm:pt>
    <dgm:pt modelId="{A0B5FB84-BD1D-7347-89E4-E52DBFC3994E}" type="pres">
      <dgm:prSet presAssocID="{74A16515-D351-0242-A531-55B44535C140}" presName="hierRoot3" presStyleCnt="0">
        <dgm:presLayoutVars>
          <dgm:hierBranch val="init"/>
        </dgm:presLayoutVars>
      </dgm:prSet>
      <dgm:spPr/>
    </dgm:pt>
    <dgm:pt modelId="{E75A14CF-E0D0-4246-809B-E7BCD7989953}" type="pres">
      <dgm:prSet presAssocID="{74A16515-D351-0242-A531-55B44535C140}" presName="rootComposite3" presStyleCnt="0"/>
      <dgm:spPr/>
    </dgm:pt>
    <dgm:pt modelId="{B6F074B8-3A2E-5B40-A4F2-00B77EFA1A41}" type="pres">
      <dgm:prSet presAssocID="{74A16515-D351-0242-A531-55B44535C140}" presName="rootText3" presStyleLbl="alignAcc1" presStyleIdx="0" presStyleCnt="0">
        <dgm:presLayoutVars>
          <dgm:chPref val="3"/>
        </dgm:presLayoutVars>
      </dgm:prSet>
      <dgm:spPr/>
    </dgm:pt>
    <dgm:pt modelId="{2CE3DD32-4A13-AC48-8B0D-49638CA644B4}" type="pres">
      <dgm:prSet presAssocID="{74A16515-D351-0242-A531-55B44535C140}" presName="topArc3" presStyleLbl="parChTrans1D1" presStyleIdx="10" presStyleCnt="12"/>
      <dgm:spPr/>
    </dgm:pt>
    <dgm:pt modelId="{A9A1FDC8-5210-6644-AD23-85DCC7AA5503}" type="pres">
      <dgm:prSet presAssocID="{74A16515-D351-0242-A531-55B44535C140}" presName="bottomArc3" presStyleLbl="parChTrans1D1" presStyleIdx="11" presStyleCnt="12"/>
      <dgm:spPr/>
    </dgm:pt>
    <dgm:pt modelId="{15092B5F-87E9-4A46-B641-4CE9E5CB74C1}" type="pres">
      <dgm:prSet presAssocID="{74A16515-D351-0242-A531-55B44535C140}" presName="topConnNode3" presStyleLbl="asst1" presStyleIdx="0" presStyleCnt="0"/>
      <dgm:spPr/>
    </dgm:pt>
    <dgm:pt modelId="{4A486DF3-9644-604A-BF48-96CB9E1E9CD6}" type="pres">
      <dgm:prSet presAssocID="{74A16515-D351-0242-A531-55B44535C140}" presName="hierChild6" presStyleCnt="0"/>
      <dgm:spPr/>
    </dgm:pt>
    <dgm:pt modelId="{C3683A7D-ADE4-3C48-B99E-E7CCB0EE4A83}" type="pres">
      <dgm:prSet presAssocID="{74A16515-D351-0242-A531-55B44535C140}" presName="hierChild7" presStyleCnt="0"/>
      <dgm:spPr/>
    </dgm:pt>
  </dgm:ptLst>
  <dgm:cxnLst>
    <dgm:cxn modelId="{9972130E-D8E9-8649-9800-9FA338585C1F}" type="presOf" srcId="{C0C59F00-A34C-A446-9BC4-DE8DD95C56BE}" destId="{7725A66A-6559-D244-89FA-C66CB6737B08}" srcOrd="0" destOrd="0" presId="urn:microsoft.com/office/officeart/2008/layout/HalfCircleOrganizationChart"/>
    <dgm:cxn modelId="{59555C13-66A7-4D45-8B86-B7D36A0A68B6}" type="presOf" srcId="{F27C3442-FBFD-EE4D-B03A-F323C1FF57EE}" destId="{897B47F1-409E-4549-B9D5-5B77230D3783}" srcOrd="0" destOrd="0" presId="urn:microsoft.com/office/officeart/2008/layout/HalfCircleOrganizationChart"/>
    <dgm:cxn modelId="{1F7FDF13-180F-194A-859E-FA629D9DB9DB}" type="presOf" srcId="{74A16515-D351-0242-A531-55B44535C140}" destId="{B6F074B8-3A2E-5B40-A4F2-00B77EFA1A41}" srcOrd="0" destOrd="0" presId="urn:microsoft.com/office/officeart/2008/layout/HalfCircleOrganizationChart"/>
    <dgm:cxn modelId="{8529B338-C1CE-8C49-8099-4664A25C14E3}" type="presOf" srcId="{91693F65-32A0-B042-A2CE-1980371E8F23}" destId="{C5A1E5D1-8FBB-BF43-8AF5-A9CBCF7C2234}" srcOrd="1" destOrd="0" presId="urn:microsoft.com/office/officeart/2008/layout/HalfCircleOrganizationChart"/>
    <dgm:cxn modelId="{ECFB5C53-810E-4F45-96D3-5D9C8EB55CCE}" srcId="{801F5360-5D9A-1947-B855-3C1A2A1ECBF7}" destId="{91693F65-32A0-B042-A2CE-1980371E8F23}" srcOrd="4" destOrd="0" parTransId="{D545742F-6B12-784B-9DE0-C5788B20E646}" sibTransId="{9F359C0B-CC45-344E-8768-AD2E5B8C474C}"/>
    <dgm:cxn modelId="{60981059-D5DC-6C44-A738-15BDDA7974CD}" srcId="{801F5360-5D9A-1947-B855-3C1A2A1ECBF7}" destId="{768023EF-E3F2-C54F-BB7B-72C9D5E57B73}" srcOrd="2" destOrd="0" parTransId="{21881993-97A9-CF48-98F4-E2EF3421A78A}" sibTransId="{113AB4E8-C9DE-AF4F-AB4B-5D371756B559}"/>
    <dgm:cxn modelId="{504DFB5A-ACB8-E04C-AE35-7EB9C9B9943E}" type="presOf" srcId="{55748D13-4B4C-DA48-912E-0C0B36475649}" destId="{1BCB1968-DC19-3145-9F73-B3F6DD85C285}" srcOrd="0" destOrd="0" presId="urn:microsoft.com/office/officeart/2008/layout/HalfCircleOrganizationChart"/>
    <dgm:cxn modelId="{DCAC5668-ADFC-4141-BD72-0DE93C65AE15}" type="presOf" srcId="{801F5360-5D9A-1947-B855-3C1A2A1ECBF7}" destId="{2DAF0F21-93CE-A145-B760-B93B0864C61A}" srcOrd="0" destOrd="0" presId="urn:microsoft.com/office/officeart/2008/layout/HalfCircleOrganizationChart"/>
    <dgm:cxn modelId="{C2685D90-460C-6F4D-8362-1FAEB65855BA}" type="presOf" srcId="{21881993-97A9-CF48-98F4-E2EF3421A78A}" destId="{AB383172-1AA3-0648-AF79-7C0F3A77D7D8}" srcOrd="0" destOrd="0" presId="urn:microsoft.com/office/officeart/2008/layout/HalfCircleOrganizationChart"/>
    <dgm:cxn modelId="{F3852A91-4A23-B34D-9127-B57E4D2C5C4F}" srcId="{801F5360-5D9A-1947-B855-3C1A2A1ECBF7}" destId="{55748D13-4B4C-DA48-912E-0C0B36475649}" srcOrd="3" destOrd="0" parTransId="{067FE976-F874-A945-BD18-AE51190813FD}" sibTransId="{71DBEAC4-FA66-E947-9AB5-4BBAC2734309}"/>
    <dgm:cxn modelId="{3664629C-BF48-5F4B-A780-33AB11E063C5}" type="presOf" srcId="{74A16515-D351-0242-A531-55B44535C140}" destId="{15092B5F-87E9-4A46-B641-4CE9E5CB74C1}" srcOrd="1" destOrd="0" presId="urn:microsoft.com/office/officeart/2008/layout/HalfCircleOrganizationChart"/>
    <dgm:cxn modelId="{0AF7D0A4-1BD5-EE48-B616-A37D6CF561A0}" type="presOf" srcId="{801F5360-5D9A-1947-B855-3C1A2A1ECBF7}" destId="{BF10CB37-030F-CC44-A87E-521AAC057E8C}" srcOrd="1" destOrd="0" presId="urn:microsoft.com/office/officeart/2008/layout/HalfCircleOrganizationChart"/>
    <dgm:cxn modelId="{497D53AA-0EA2-314D-BEC5-D619D2B66260}" srcId="{801F5360-5D9A-1947-B855-3C1A2A1ECBF7}" destId="{5828CD11-7A9F-ED42-B9F4-05ECB73D6BDD}" srcOrd="0" destOrd="0" parTransId="{C0C59F00-A34C-A446-9BC4-DE8DD95C56BE}" sibTransId="{21CCF8F3-EA76-A041-A2E3-06004C9FDDCB}"/>
    <dgm:cxn modelId="{FC3DCCAC-6079-8C46-87DE-FD1126F37CF0}" type="presOf" srcId="{65007144-8459-A040-B520-6B49C06B953B}" destId="{EB944A7E-D4F7-7F4C-B703-6AAB4E9D19D4}" srcOrd="0" destOrd="0" presId="urn:microsoft.com/office/officeart/2008/layout/HalfCircleOrganizationChart"/>
    <dgm:cxn modelId="{7B78D0AE-38F6-7D42-B316-39F7F3F26051}" type="presOf" srcId="{5828CD11-7A9F-ED42-B9F4-05ECB73D6BDD}" destId="{1504DA3F-42DE-1149-901A-309D507436B5}" srcOrd="0" destOrd="0" presId="urn:microsoft.com/office/officeart/2008/layout/HalfCircleOrganizationChart"/>
    <dgm:cxn modelId="{2EC467B7-E8FC-E44E-B2BF-29FEE80BAAD3}" srcId="{801F5360-5D9A-1947-B855-3C1A2A1ECBF7}" destId="{74A16515-D351-0242-A531-55B44535C140}" srcOrd="1" destOrd="0" parTransId="{65007144-8459-A040-B520-6B49C06B953B}" sibTransId="{143B0C5A-6E2E-3341-B989-839DA754D8FB}"/>
    <dgm:cxn modelId="{348446D0-3FCB-0A4B-A245-693D636FB4C8}" type="presOf" srcId="{5828CD11-7A9F-ED42-B9F4-05ECB73D6BDD}" destId="{7B37B1DC-B90A-1A4B-AD92-1CE2D5C7A304}" srcOrd="1" destOrd="0" presId="urn:microsoft.com/office/officeart/2008/layout/HalfCircleOrganizationChart"/>
    <dgm:cxn modelId="{8C348ED1-682B-2645-9FFB-11B6BA14D3DE}" type="presOf" srcId="{768023EF-E3F2-C54F-BB7B-72C9D5E57B73}" destId="{5F4C03FC-BCC6-844C-B33E-269DCC1C969A}" srcOrd="0" destOrd="0" presId="urn:microsoft.com/office/officeart/2008/layout/HalfCircleOrganizationChart"/>
    <dgm:cxn modelId="{2866B3D2-86BF-3C4E-A063-7F3C8F837067}" type="presOf" srcId="{067FE976-F874-A945-BD18-AE51190813FD}" destId="{E84834E8-1037-C149-B461-BF4D7BAFF14B}" srcOrd="0" destOrd="0" presId="urn:microsoft.com/office/officeart/2008/layout/HalfCircleOrganizationChart"/>
    <dgm:cxn modelId="{FE9DD3D4-F8D2-8942-8B71-4E3ACF743239}" srcId="{F27C3442-FBFD-EE4D-B03A-F323C1FF57EE}" destId="{801F5360-5D9A-1947-B855-3C1A2A1ECBF7}" srcOrd="0" destOrd="0" parTransId="{681DDD05-8D99-6540-A6EF-CD057E5BDF68}" sibTransId="{9C5B4EC3-109D-364C-B798-A8A7FE0E1D4B}"/>
    <dgm:cxn modelId="{E755CDDB-194B-A049-B868-15746C9D78C7}" type="presOf" srcId="{55748D13-4B4C-DA48-912E-0C0B36475649}" destId="{8EA49799-8E14-464F-99E2-5162AF33AF1F}" srcOrd="1" destOrd="0" presId="urn:microsoft.com/office/officeart/2008/layout/HalfCircleOrganizationChart"/>
    <dgm:cxn modelId="{99B482E5-8D53-D941-8A73-93C18F5A7441}" type="presOf" srcId="{91693F65-32A0-B042-A2CE-1980371E8F23}" destId="{98EDFD13-68C2-8B41-B939-1C996DCAE1A7}" srcOrd="0" destOrd="0" presId="urn:microsoft.com/office/officeart/2008/layout/HalfCircleOrganizationChart"/>
    <dgm:cxn modelId="{2464C4F5-A9FC-A846-B5FC-7E5E09645205}" type="presOf" srcId="{D545742F-6B12-784B-9DE0-C5788B20E646}" destId="{DB2A8AD6-6D8C-D549-8755-4F4B23B949D4}" srcOrd="0" destOrd="0" presId="urn:microsoft.com/office/officeart/2008/layout/HalfCircleOrganizationChart"/>
    <dgm:cxn modelId="{EBC944FF-65F9-AB49-A0BF-DAB50BA00AD6}" type="presOf" srcId="{768023EF-E3F2-C54F-BB7B-72C9D5E57B73}" destId="{8B9DC027-3241-0B41-BFCC-A2F22D8EE3C8}" srcOrd="1" destOrd="0" presId="urn:microsoft.com/office/officeart/2008/layout/HalfCircleOrganizationChart"/>
    <dgm:cxn modelId="{9471F873-6C73-874B-A848-1D35732120AD}" type="presParOf" srcId="{897B47F1-409E-4549-B9D5-5B77230D3783}" destId="{85F5B917-FBB7-6245-8014-C299F6980F74}" srcOrd="0" destOrd="0" presId="urn:microsoft.com/office/officeart/2008/layout/HalfCircleOrganizationChart"/>
    <dgm:cxn modelId="{45FF9265-3099-5243-A30A-226B9E7C3F78}" type="presParOf" srcId="{85F5B917-FBB7-6245-8014-C299F6980F74}" destId="{A0026A4C-D2E8-3B4B-AA11-558556AA5770}" srcOrd="0" destOrd="0" presId="urn:microsoft.com/office/officeart/2008/layout/HalfCircleOrganizationChart"/>
    <dgm:cxn modelId="{30D8A176-8FBB-9B41-A934-9935035BB466}" type="presParOf" srcId="{A0026A4C-D2E8-3B4B-AA11-558556AA5770}" destId="{2DAF0F21-93CE-A145-B760-B93B0864C61A}" srcOrd="0" destOrd="0" presId="urn:microsoft.com/office/officeart/2008/layout/HalfCircleOrganizationChart"/>
    <dgm:cxn modelId="{FC9D85C5-88B6-8245-B5EE-14AC6661F7DD}" type="presParOf" srcId="{A0026A4C-D2E8-3B4B-AA11-558556AA5770}" destId="{053F0942-463B-FA4A-8C63-42293F3B350C}" srcOrd="1" destOrd="0" presId="urn:microsoft.com/office/officeart/2008/layout/HalfCircleOrganizationChart"/>
    <dgm:cxn modelId="{8628107D-9CAD-514B-B1F2-0835728B2D31}" type="presParOf" srcId="{A0026A4C-D2E8-3B4B-AA11-558556AA5770}" destId="{E48D8986-1002-E44B-BC1C-F647F701CE26}" srcOrd="2" destOrd="0" presId="urn:microsoft.com/office/officeart/2008/layout/HalfCircleOrganizationChart"/>
    <dgm:cxn modelId="{D41543B5-7045-D847-9476-BE9D85BED749}" type="presParOf" srcId="{A0026A4C-D2E8-3B4B-AA11-558556AA5770}" destId="{BF10CB37-030F-CC44-A87E-521AAC057E8C}" srcOrd="3" destOrd="0" presId="urn:microsoft.com/office/officeart/2008/layout/HalfCircleOrganizationChart"/>
    <dgm:cxn modelId="{9CCBEF16-12E8-1345-8605-9A92432DB8E5}" type="presParOf" srcId="{85F5B917-FBB7-6245-8014-C299F6980F74}" destId="{B8D62A0B-58DB-D342-BCA7-6DA15BFED081}" srcOrd="1" destOrd="0" presId="urn:microsoft.com/office/officeart/2008/layout/HalfCircleOrganizationChart"/>
    <dgm:cxn modelId="{C1FBEF87-33F8-7D4D-8D72-B07DEEC6EBE6}" type="presParOf" srcId="{B8D62A0B-58DB-D342-BCA7-6DA15BFED081}" destId="{AB383172-1AA3-0648-AF79-7C0F3A77D7D8}" srcOrd="0" destOrd="0" presId="urn:microsoft.com/office/officeart/2008/layout/HalfCircleOrganizationChart"/>
    <dgm:cxn modelId="{1A1EB0E9-501C-894D-834B-1568AD04FBC3}" type="presParOf" srcId="{B8D62A0B-58DB-D342-BCA7-6DA15BFED081}" destId="{0A66E4EB-2722-7D49-8486-23CCD8EFDE06}" srcOrd="1" destOrd="0" presId="urn:microsoft.com/office/officeart/2008/layout/HalfCircleOrganizationChart"/>
    <dgm:cxn modelId="{E6A1722F-1337-CF49-A3A4-23472AAD8467}" type="presParOf" srcId="{0A66E4EB-2722-7D49-8486-23CCD8EFDE06}" destId="{D90C4A6B-D59A-4A4C-AF97-483DEE8AA9AF}" srcOrd="0" destOrd="0" presId="urn:microsoft.com/office/officeart/2008/layout/HalfCircleOrganizationChart"/>
    <dgm:cxn modelId="{F9434BC8-7DA3-344F-A11F-1F69B9519167}" type="presParOf" srcId="{D90C4A6B-D59A-4A4C-AF97-483DEE8AA9AF}" destId="{5F4C03FC-BCC6-844C-B33E-269DCC1C969A}" srcOrd="0" destOrd="0" presId="urn:microsoft.com/office/officeart/2008/layout/HalfCircleOrganizationChart"/>
    <dgm:cxn modelId="{E79EED2D-679E-3E43-BD93-4775C5F051D9}" type="presParOf" srcId="{D90C4A6B-D59A-4A4C-AF97-483DEE8AA9AF}" destId="{04D8B67F-5A70-3645-9F61-8804B41B7291}" srcOrd="1" destOrd="0" presId="urn:microsoft.com/office/officeart/2008/layout/HalfCircleOrganizationChart"/>
    <dgm:cxn modelId="{F705EA8B-A1D7-CA46-8F54-1434A3DC62F6}" type="presParOf" srcId="{D90C4A6B-D59A-4A4C-AF97-483DEE8AA9AF}" destId="{B7490AD4-20F1-1F4E-9CDD-DDCDA4839830}" srcOrd="2" destOrd="0" presId="urn:microsoft.com/office/officeart/2008/layout/HalfCircleOrganizationChart"/>
    <dgm:cxn modelId="{05C5AE06-0DAD-6B40-B7C6-F1847B361E52}" type="presParOf" srcId="{D90C4A6B-D59A-4A4C-AF97-483DEE8AA9AF}" destId="{8B9DC027-3241-0B41-BFCC-A2F22D8EE3C8}" srcOrd="3" destOrd="0" presId="urn:microsoft.com/office/officeart/2008/layout/HalfCircleOrganizationChart"/>
    <dgm:cxn modelId="{329CA0AD-9F05-2D41-99D7-DD418989B55A}" type="presParOf" srcId="{0A66E4EB-2722-7D49-8486-23CCD8EFDE06}" destId="{C81DB0D0-DEDE-5746-87B5-3A6C0061F6AB}" srcOrd="1" destOrd="0" presId="urn:microsoft.com/office/officeart/2008/layout/HalfCircleOrganizationChart"/>
    <dgm:cxn modelId="{0DDBC4C5-56A5-AE4A-ABD6-F1987253652F}" type="presParOf" srcId="{0A66E4EB-2722-7D49-8486-23CCD8EFDE06}" destId="{8795416D-4AE2-1646-99AB-77D1538D2521}" srcOrd="2" destOrd="0" presId="urn:microsoft.com/office/officeart/2008/layout/HalfCircleOrganizationChart"/>
    <dgm:cxn modelId="{CE946791-09E3-3F4B-B2AF-880205963C05}" type="presParOf" srcId="{B8D62A0B-58DB-D342-BCA7-6DA15BFED081}" destId="{E84834E8-1037-C149-B461-BF4D7BAFF14B}" srcOrd="2" destOrd="0" presId="urn:microsoft.com/office/officeart/2008/layout/HalfCircleOrganizationChart"/>
    <dgm:cxn modelId="{415E467F-4230-E148-BD71-F402D4C6BE1F}" type="presParOf" srcId="{B8D62A0B-58DB-D342-BCA7-6DA15BFED081}" destId="{0A86D220-1C31-094F-BEC3-A129AD4F730F}" srcOrd="3" destOrd="0" presId="urn:microsoft.com/office/officeart/2008/layout/HalfCircleOrganizationChart"/>
    <dgm:cxn modelId="{6C8B2051-FF4F-0C42-87E5-576B610AA544}" type="presParOf" srcId="{0A86D220-1C31-094F-BEC3-A129AD4F730F}" destId="{2976E038-5F9F-5E47-9B81-7C0D03B8C64A}" srcOrd="0" destOrd="0" presId="urn:microsoft.com/office/officeart/2008/layout/HalfCircleOrganizationChart"/>
    <dgm:cxn modelId="{D5307DDC-ECBB-AD48-A315-F07E87A90ED6}" type="presParOf" srcId="{2976E038-5F9F-5E47-9B81-7C0D03B8C64A}" destId="{1BCB1968-DC19-3145-9F73-B3F6DD85C285}" srcOrd="0" destOrd="0" presId="urn:microsoft.com/office/officeart/2008/layout/HalfCircleOrganizationChart"/>
    <dgm:cxn modelId="{CEB86688-CA4B-FD44-A28B-826B57F3EB30}" type="presParOf" srcId="{2976E038-5F9F-5E47-9B81-7C0D03B8C64A}" destId="{C82B0846-292E-6C44-B691-C4E8195495AB}" srcOrd="1" destOrd="0" presId="urn:microsoft.com/office/officeart/2008/layout/HalfCircleOrganizationChart"/>
    <dgm:cxn modelId="{3F44F12E-C4EF-D74A-9E56-24F96DEB8536}" type="presParOf" srcId="{2976E038-5F9F-5E47-9B81-7C0D03B8C64A}" destId="{8849C946-E7E3-FE4C-A247-775183ABCB98}" srcOrd="2" destOrd="0" presId="urn:microsoft.com/office/officeart/2008/layout/HalfCircleOrganizationChart"/>
    <dgm:cxn modelId="{49004E03-47D3-0A46-AF1F-346D636E30A0}" type="presParOf" srcId="{2976E038-5F9F-5E47-9B81-7C0D03B8C64A}" destId="{8EA49799-8E14-464F-99E2-5162AF33AF1F}" srcOrd="3" destOrd="0" presId="urn:microsoft.com/office/officeart/2008/layout/HalfCircleOrganizationChart"/>
    <dgm:cxn modelId="{3696E75B-E715-7B40-AF7D-4E6C165B6BD5}" type="presParOf" srcId="{0A86D220-1C31-094F-BEC3-A129AD4F730F}" destId="{BF305730-1C83-E84E-B1CE-EA38710FC21D}" srcOrd="1" destOrd="0" presId="urn:microsoft.com/office/officeart/2008/layout/HalfCircleOrganizationChart"/>
    <dgm:cxn modelId="{4A814F06-650F-594F-8D73-6C3C1868B607}" type="presParOf" srcId="{0A86D220-1C31-094F-BEC3-A129AD4F730F}" destId="{21441390-932F-B14A-8978-C9CB5C8FA0A2}" srcOrd="2" destOrd="0" presId="urn:microsoft.com/office/officeart/2008/layout/HalfCircleOrganizationChart"/>
    <dgm:cxn modelId="{7DA18B6D-B446-C843-BC4A-EC299ABBAA39}" type="presParOf" srcId="{B8D62A0B-58DB-D342-BCA7-6DA15BFED081}" destId="{DB2A8AD6-6D8C-D549-8755-4F4B23B949D4}" srcOrd="4" destOrd="0" presId="urn:microsoft.com/office/officeart/2008/layout/HalfCircleOrganizationChart"/>
    <dgm:cxn modelId="{504D641B-666E-6C4A-9464-A500F81AE44C}" type="presParOf" srcId="{B8D62A0B-58DB-D342-BCA7-6DA15BFED081}" destId="{DC83D950-C83A-0548-90DE-518FB14A9521}" srcOrd="5" destOrd="0" presId="urn:microsoft.com/office/officeart/2008/layout/HalfCircleOrganizationChart"/>
    <dgm:cxn modelId="{B79CE4B4-9FB6-F84B-B42F-4E384F5BC314}" type="presParOf" srcId="{DC83D950-C83A-0548-90DE-518FB14A9521}" destId="{02F76069-85F8-6443-8A2A-D7EEC3434EB7}" srcOrd="0" destOrd="0" presId="urn:microsoft.com/office/officeart/2008/layout/HalfCircleOrganizationChart"/>
    <dgm:cxn modelId="{EB1F3E9B-DDD4-2840-B677-C07AB95DE221}" type="presParOf" srcId="{02F76069-85F8-6443-8A2A-D7EEC3434EB7}" destId="{98EDFD13-68C2-8B41-B939-1C996DCAE1A7}" srcOrd="0" destOrd="0" presId="urn:microsoft.com/office/officeart/2008/layout/HalfCircleOrganizationChart"/>
    <dgm:cxn modelId="{29CD8BC2-7AA6-F14A-BD29-766D0D484340}" type="presParOf" srcId="{02F76069-85F8-6443-8A2A-D7EEC3434EB7}" destId="{90D888F9-FB29-0042-A6B6-90DED451F0FB}" srcOrd="1" destOrd="0" presId="urn:microsoft.com/office/officeart/2008/layout/HalfCircleOrganizationChart"/>
    <dgm:cxn modelId="{567595DA-0DDD-2A4D-87F2-5903C1B1D22F}" type="presParOf" srcId="{02F76069-85F8-6443-8A2A-D7EEC3434EB7}" destId="{96266FFD-A2B3-7245-A23C-AF4FBE55AFA7}" srcOrd="2" destOrd="0" presId="urn:microsoft.com/office/officeart/2008/layout/HalfCircleOrganizationChart"/>
    <dgm:cxn modelId="{06B0D27B-B0A5-8F46-B5C9-072F7F0CB81F}" type="presParOf" srcId="{02F76069-85F8-6443-8A2A-D7EEC3434EB7}" destId="{C5A1E5D1-8FBB-BF43-8AF5-A9CBCF7C2234}" srcOrd="3" destOrd="0" presId="urn:microsoft.com/office/officeart/2008/layout/HalfCircleOrganizationChart"/>
    <dgm:cxn modelId="{B26DE59E-16A3-214E-A66B-1D00FA0DD69E}" type="presParOf" srcId="{DC83D950-C83A-0548-90DE-518FB14A9521}" destId="{1C369349-5CDB-CB46-B87F-FD7A15D3332D}" srcOrd="1" destOrd="0" presId="urn:microsoft.com/office/officeart/2008/layout/HalfCircleOrganizationChart"/>
    <dgm:cxn modelId="{E4339AFB-E2EB-7843-AB1B-3419DCBBB930}" type="presParOf" srcId="{DC83D950-C83A-0548-90DE-518FB14A9521}" destId="{F10354D0-15B9-964C-A922-241C9C349E9F}" srcOrd="2" destOrd="0" presId="urn:microsoft.com/office/officeart/2008/layout/HalfCircleOrganizationChart"/>
    <dgm:cxn modelId="{54BAAD0A-B4E5-634C-93A4-A27105CFDCC5}" type="presParOf" srcId="{85F5B917-FBB7-6245-8014-C299F6980F74}" destId="{0FB30E40-9EE4-214F-9F90-2FF0BF19C760}" srcOrd="2" destOrd="0" presId="urn:microsoft.com/office/officeart/2008/layout/HalfCircleOrganizationChart"/>
    <dgm:cxn modelId="{CA3B39B6-6D88-2F49-A95E-30AE1E36148D}" type="presParOf" srcId="{0FB30E40-9EE4-214F-9F90-2FF0BF19C760}" destId="{7725A66A-6559-D244-89FA-C66CB6737B08}" srcOrd="0" destOrd="0" presId="urn:microsoft.com/office/officeart/2008/layout/HalfCircleOrganizationChart"/>
    <dgm:cxn modelId="{D48349CD-FCA1-C040-BA23-0F4C43C2929E}" type="presParOf" srcId="{0FB30E40-9EE4-214F-9F90-2FF0BF19C760}" destId="{4114840E-442D-0C43-ACE3-0C9316B5B27A}" srcOrd="1" destOrd="0" presId="urn:microsoft.com/office/officeart/2008/layout/HalfCircleOrganizationChart"/>
    <dgm:cxn modelId="{6352BCB5-2A1E-6049-A401-533042F91A79}" type="presParOf" srcId="{4114840E-442D-0C43-ACE3-0C9316B5B27A}" destId="{C5CFE5CC-DFF1-DF4B-92EF-F455257E2076}" srcOrd="0" destOrd="0" presId="urn:microsoft.com/office/officeart/2008/layout/HalfCircleOrganizationChart"/>
    <dgm:cxn modelId="{7961F13F-F876-804F-AF30-D0EB4054C023}" type="presParOf" srcId="{C5CFE5CC-DFF1-DF4B-92EF-F455257E2076}" destId="{1504DA3F-42DE-1149-901A-309D507436B5}" srcOrd="0" destOrd="0" presId="urn:microsoft.com/office/officeart/2008/layout/HalfCircleOrganizationChart"/>
    <dgm:cxn modelId="{FE681848-BC75-D54B-B329-5E3A23DE313C}" type="presParOf" srcId="{C5CFE5CC-DFF1-DF4B-92EF-F455257E2076}" destId="{09407F0E-4FB8-FD43-98DB-D6DE47F21A40}" srcOrd="1" destOrd="0" presId="urn:microsoft.com/office/officeart/2008/layout/HalfCircleOrganizationChart"/>
    <dgm:cxn modelId="{5C64E2CC-1754-F445-8F9B-F4DB551EF9EB}" type="presParOf" srcId="{C5CFE5CC-DFF1-DF4B-92EF-F455257E2076}" destId="{61F876E8-3527-EE46-9C1A-BBB7B2DF85FE}" srcOrd="2" destOrd="0" presId="urn:microsoft.com/office/officeart/2008/layout/HalfCircleOrganizationChart"/>
    <dgm:cxn modelId="{B96A54B1-9E65-C24E-BF4D-F0C6DD00C754}" type="presParOf" srcId="{C5CFE5CC-DFF1-DF4B-92EF-F455257E2076}" destId="{7B37B1DC-B90A-1A4B-AD92-1CE2D5C7A304}" srcOrd="3" destOrd="0" presId="urn:microsoft.com/office/officeart/2008/layout/HalfCircleOrganizationChart"/>
    <dgm:cxn modelId="{AC9CDACA-0499-FA4D-ABAE-FBCB16A56B86}" type="presParOf" srcId="{4114840E-442D-0C43-ACE3-0C9316B5B27A}" destId="{980E1FFA-2D65-A14B-8F82-127C2E30F4A2}" srcOrd="1" destOrd="0" presId="urn:microsoft.com/office/officeart/2008/layout/HalfCircleOrganizationChart"/>
    <dgm:cxn modelId="{5DFE890A-75C3-F44C-AA82-6F295ADC615D}" type="presParOf" srcId="{4114840E-442D-0C43-ACE3-0C9316B5B27A}" destId="{51C09ECB-70DE-B343-BBDB-2817151B256B}" srcOrd="2" destOrd="0" presId="urn:microsoft.com/office/officeart/2008/layout/HalfCircleOrganizationChart"/>
    <dgm:cxn modelId="{B312F23B-F642-F84A-AB9A-244106DBDF7C}" type="presParOf" srcId="{0FB30E40-9EE4-214F-9F90-2FF0BF19C760}" destId="{EB944A7E-D4F7-7F4C-B703-6AAB4E9D19D4}" srcOrd="2" destOrd="0" presId="urn:microsoft.com/office/officeart/2008/layout/HalfCircleOrganizationChart"/>
    <dgm:cxn modelId="{F61CBE64-740F-6C4A-93D2-31F5A6E859F5}" type="presParOf" srcId="{0FB30E40-9EE4-214F-9F90-2FF0BF19C760}" destId="{A0B5FB84-BD1D-7347-89E4-E52DBFC3994E}" srcOrd="3" destOrd="0" presId="urn:microsoft.com/office/officeart/2008/layout/HalfCircleOrganizationChart"/>
    <dgm:cxn modelId="{E6B26B7A-9511-1F40-A0D2-74AAFBA04C82}" type="presParOf" srcId="{A0B5FB84-BD1D-7347-89E4-E52DBFC3994E}" destId="{E75A14CF-E0D0-4246-809B-E7BCD7989953}" srcOrd="0" destOrd="0" presId="urn:microsoft.com/office/officeart/2008/layout/HalfCircleOrganizationChart"/>
    <dgm:cxn modelId="{1218F5D8-5B10-B344-B296-47682756723B}" type="presParOf" srcId="{E75A14CF-E0D0-4246-809B-E7BCD7989953}" destId="{B6F074B8-3A2E-5B40-A4F2-00B77EFA1A41}" srcOrd="0" destOrd="0" presId="urn:microsoft.com/office/officeart/2008/layout/HalfCircleOrganizationChart"/>
    <dgm:cxn modelId="{E83AFC38-198C-7E4D-8D7E-344A55E11CC0}" type="presParOf" srcId="{E75A14CF-E0D0-4246-809B-E7BCD7989953}" destId="{2CE3DD32-4A13-AC48-8B0D-49638CA644B4}" srcOrd="1" destOrd="0" presId="urn:microsoft.com/office/officeart/2008/layout/HalfCircleOrganizationChart"/>
    <dgm:cxn modelId="{902C4D50-C5E0-094C-A622-4914BF713810}" type="presParOf" srcId="{E75A14CF-E0D0-4246-809B-E7BCD7989953}" destId="{A9A1FDC8-5210-6644-AD23-85DCC7AA5503}" srcOrd="2" destOrd="0" presId="urn:microsoft.com/office/officeart/2008/layout/HalfCircleOrganizationChart"/>
    <dgm:cxn modelId="{B10141CF-E138-B648-8A2B-34273A73179F}" type="presParOf" srcId="{E75A14CF-E0D0-4246-809B-E7BCD7989953}" destId="{15092B5F-87E9-4A46-B641-4CE9E5CB74C1}" srcOrd="3" destOrd="0" presId="urn:microsoft.com/office/officeart/2008/layout/HalfCircleOrganizationChart"/>
    <dgm:cxn modelId="{4768ACAB-D4AB-CB41-8A22-CD4CF50F963D}" type="presParOf" srcId="{A0B5FB84-BD1D-7347-89E4-E52DBFC3994E}" destId="{4A486DF3-9644-604A-BF48-96CB9E1E9CD6}" srcOrd="1" destOrd="0" presId="urn:microsoft.com/office/officeart/2008/layout/HalfCircleOrganizationChart"/>
    <dgm:cxn modelId="{861979B5-6921-BD46-9C08-16DA140A923C}" type="presParOf" srcId="{A0B5FB84-BD1D-7347-89E4-E52DBFC3994E}" destId="{C3683A7D-ADE4-3C48-B99E-E7CCB0EE4A83}" srcOrd="2" destOrd="0" presId="urn:microsoft.com/office/officeart/2008/layout/HalfCircleOrganizationChar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944A7E-D4F7-7F4C-B703-6AAB4E9D19D4}">
      <dsp:nvSpPr>
        <dsp:cNvPr id="0" name=""/>
        <dsp:cNvSpPr/>
      </dsp:nvSpPr>
      <dsp:spPr>
        <a:xfrm>
          <a:off x="2743200" y="862362"/>
          <a:ext cx="665657" cy="481198"/>
        </a:xfrm>
        <a:custGeom>
          <a:avLst/>
          <a:gdLst/>
          <a:ahLst/>
          <a:cxnLst/>
          <a:rect l="0" t="0" r="0" b="0"/>
          <a:pathLst>
            <a:path>
              <a:moveTo>
                <a:pt x="0" y="0"/>
              </a:moveTo>
              <a:lnTo>
                <a:pt x="0" y="481198"/>
              </a:lnTo>
              <a:lnTo>
                <a:pt x="665657" y="4811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25A66A-6559-D244-89FA-C66CB6737B08}">
      <dsp:nvSpPr>
        <dsp:cNvPr id="0" name=""/>
        <dsp:cNvSpPr/>
      </dsp:nvSpPr>
      <dsp:spPr>
        <a:xfrm>
          <a:off x="2077542" y="862362"/>
          <a:ext cx="665657" cy="481198"/>
        </a:xfrm>
        <a:custGeom>
          <a:avLst/>
          <a:gdLst/>
          <a:ahLst/>
          <a:cxnLst/>
          <a:rect l="0" t="0" r="0" b="0"/>
          <a:pathLst>
            <a:path>
              <a:moveTo>
                <a:pt x="665657" y="0"/>
              </a:moveTo>
              <a:lnTo>
                <a:pt x="665657" y="481198"/>
              </a:lnTo>
              <a:lnTo>
                <a:pt x="0" y="4811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2A8AD6-6D8C-D549-8755-4F4B23B949D4}">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4834E8-1037-C149-B461-BF4D7BAFF14B}">
      <dsp:nvSpPr>
        <dsp:cNvPr id="0" name=""/>
        <dsp:cNvSpPr/>
      </dsp:nvSpPr>
      <dsp:spPr>
        <a:xfrm>
          <a:off x="2697480" y="862362"/>
          <a:ext cx="91440" cy="1475675"/>
        </a:xfrm>
        <a:custGeom>
          <a:avLst/>
          <a:gdLst/>
          <a:ahLst/>
          <a:cxnLst/>
          <a:rect l="0" t="0" r="0" b="0"/>
          <a:pathLst>
            <a:path>
              <a:moveTo>
                <a:pt x="45720" y="0"/>
              </a:moveTo>
              <a:lnTo>
                <a:pt x="45720" y="14756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383172-1AA3-0648-AF79-7C0F3A77D7D8}">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3F0942-463B-FA4A-8C63-42293F3B350C}">
      <dsp:nvSpPr>
        <dsp:cNvPr id="0" name=""/>
        <dsp:cNvSpPr/>
      </dsp:nvSpPr>
      <dsp:spPr>
        <a:xfrm>
          <a:off x="2342201" y="60364"/>
          <a:ext cx="801997" cy="80199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8D8986-1002-E44B-BC1C-F647F701CE26}">
      <dsp:nvSpPr>
        <dsp:cNvPr id="0" name=""/>
        <dsp:cNvSpPr/>
      </dsp:nvSpPr>
      <dsp:spPr>
        <a:xfrm>
          <a:off x="2342201" y="60364"/>
          <a:ext cx="801997" cy="80199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AF0F21-93CE-A145-B760-B93B0864C61A}">
      <dsp:nvSpPr>
        <dsp:cNvPr id="0" name=""/>
        <dsp:cNvSpPr/>
      </dsp:nvSpPr>
      <dsp:spPr>
        <a:xfrm>
          <a:off x="1941202" y="204724"/>
          <a:ext cx="1603995" cy="51327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Project Manager (vacant) - to be filled in a.i. by CEF Specialist</a:t>
          </a:r>
        </a:p>
      </dsp:txBody>
      <dsp:txXfrm>
        <a:off x="1941202" y="204724"/>
        <a:ext cx="1603995" cy="513278"/>
      </dsp:txXfrm>
    </dsp:sp>
    <dsp:sp modelId="{04D8B67F-5A70-3645-9F61-8804B41B7291}">
      <dsp:nvSpPr>
        <dsp:cNvPr id="0" name=""/>
        <dsp:cNvSpPr/>
      </dsp:nvSpPr>
      <dsp:spPr>
        <a:xfrm>
          <a:off x="401367" y="2338037"/>
          <a:ext cx="801997" cy="80199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490AD4-20F1-1F4E-9CDD-DDCDA4839830}">
      <dsp:nvSpPr>
        <dsp:cNvPr id="0" name=""/>
        <dsp:cNvSpPr/>
      </dsp:nvSpPr>
      <dsp:spPr>
        <a:xfrm>
          <a:off x="401367" y="2338037"/>
          <a:ext cx="801997" cy="80199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4C03FC-BCC6-844C-B33E-269DCC1C969A}">
      <dsp:nvSpPr>
        <dsp:cNvPr id="0" name=""/>
        <dsp:cNvSpPr/>
      </dsp:nvSpPr>
      <dsp:spPr>
        <a:xfrm>
          <a:off x="368" y="2482397"/>
          <a:ext cx="1603995" cy="51327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Output 1: Y.Chung (PortfoliosIPSA)</a:t>
          </a:r>
        </a:p>
      </dsp:txBody>
      <dsp:txXfrm>
        <a:off x="368" y="2482397"/>
        <a:ext cx="1603995" cy="513278"/>
      </dsp:txXfrm>
    </dsp:sp>
    <dsp:sp modelId="{C82B0846-292E-6C44-B691-C4E8195495AB}">
      <dsp:nvSpPr>
        <dsp:cNvPr id="0" name=""/>
        <dsp:cNvSpPr/>
      </dsp:nvSpPr>
      <dsp:spPr>
        <a:xfrm>
          <a:off x="2342201" y="2338037"/>
          <a:ext cx="801997" cy="80199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49C946-E7E3-FE4C-A247-775183ABCB98}">
      <dsp:nvSpPr>
        <dsp:cNvPr id="0" name=""/>
        <dsp:cNvSpPr/>
      </dsp:nvSpPr>
      <dsp:spPr>
        <a:xfrm>
          <a:off x="2342201" y="2338037"/>
          <a:ext cx="801997" cy="80199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CB1968-DC19-3145-9F73-B3F6DD85C285}">
      <dsp:nvSpPr>
        <dsp:cNvPr id="0" name=""/>
        <dsp:cNvSpPr/>
      </dsp:nvSpPr>
      <dsp:spPr>
        <a:xfrm>
          <a:off x="1941202" y="2482397"/>
          <a:ext cx="1603995" cy="51327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Output 2: Ruzanna Safaryan (BOOST-SB Armenia CO) &amp; Y. Chug (IPSA) </a:t>
          </a:r>
        </a:p>
      </dsp:txBody>
      <dsp:txXfrm>
        <a:off x="1941202" y="2482397"/>
        <a:ext cx="1603995" cy="513278"/>
      </dsp:txXfrm>
    </dsp:sp>
    <dsp:sp modelId="{90D888F9-FB29-0042-A6B6-90DED451F0FB}">
      <dsp:nvSpPr>
        <dsp:cNvPr id="0" name=""/>
        <dsp:cNvSpPr/>
      </dsp:nvSpPr>
      <dsp:spPr>
        <a:xfrm>
          <a:off x="4283035" y="2338037"/>
          <a:ext cx="801997" cy="80199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266FFD-A2B3-7245-A23C-AF4FBE55AFA7}">
      <dsp:nvSpPr>
        <dsp:cNvPr id="0" name=""/>
        <dsp:cNvSpPr/>
      </dsp:nvSpPr>
      <dsp:spPr>
        <a:xfrm>
          <a:off x="4283035" y="2338037"/>
          <a:ext cx="801997" cy="80199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EDFD13-68C2-8B41-B939-1C996DCAE1A7}">
      <dsp:nvSpPr>
        <dsp:cNvPr id="0" name=""/>
        <dsp:cNvSpPr/>
      </dsp:nvSpPr>
      <dsp:spPr>
        <a:xfrm>
          <a:off x="3882036" y="2482397"/>
          <a:ext cx="1603995" cy="51327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Output 3: Vahagn Voskoyan (SB/Armenia CO), Elina Jarvela (IC - Portfolios &amp; SIBs) - involvement of Marina P &amp; Robert P.</a:t>
          </a:r>
        </a:p>
      </dsp:txBody>
      <dsp:txXfrm>
        <a:off x="3882036" y="2482397"/>
        <a:ext cx="1603995" cy="513278"/>
      </dsp:txXfrm>
    </dsp:sp>
    <dsp:sp modelId="{09407F0E-4FB8-FD43-98DB-D6DE47F21A40}">
      <dsp:nvSpPr>
        <dsp:cNvPr id="0" name=""/>
        <dsp:cNvSpPr/>
      </dsp:nvSpPr>
      <dsp:spPr>
        <a:xfrm>
          <a:off x="1371784" y="1199201"/>
          <a:ext cx="801997" cy="80199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F876E8-3527-EE46-9C1A-BBB7B2DF85FE}">
      <dsp:nvSpPr>
        <dsp:cNvPr id="0" name=""/>
        <dsp:cNvSpPr/>
      </dsp:nvSpPr>
      <dsp:spPr>
        <a:xfrm>
          <a:off x="1371784" y="1199201"/>
          <a:ext cx="801997" cy="80199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04DA3F-42DE-1149-901A-309D507436B5}">
      <dsp:nvSpPr>
        <dsp:cNvPr id="0" name=""/>
        <dsp:cNvSpPr/>
      </dsp:nvSpPr>
      <dsp:spPr>
        <a:xfrm>
          <a:off x="970785" y="1343560"/>
          <a:ext cx="1603995" cy="51327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Project Associate (vacant as of 18.03.2021)</a:t>
          </a:r>
        </a:p>
      </dsp:txBody>
      <dsp:txXfrm>
        <a:off x="970785" y="1343560"/>
        <a:ext cx="1603995" cy="513278"/>
      </dsp:txXfrm>
    </dsp:sp>
    <dsp:sp modelId="{2CE3DD32-4A13-AC48-8B0D-49638CA644B4}">
      <dsp:nvSpPr>
        <dsp:cNvPr id="0" name=""/>
        <dsp:cNvSpPr/>
      </dsp:nvSpPr>
      <dsp:spPr>
        <a:xfrm>
          <a:off x="3312618" y="1199201"/>
          <a:ext cx="801997" cy="80199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A1FDC8-5210-6644-AD23-85DCC7AA5503}">
      <dsp:nvSpPr>
        <dsp:cNvPr id="0" name=""/>
        <dsp:cNvSpPr/>
      </dsp:nvSpPr>
      <dsp:spPr>
        <a:xfrm>
          <a:off x="3312618" y="1199201"/>
          <a:ext cx="801997" cy="80199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F074B8-3A2E-5B40-A4F2-00B77EFA1A41}">
      <dsp:nvSpPr>
        <dsp:cNvPr id="0" name=""/>
        <dsp:cNvSpPr/>
      </dsp:nvSpPr>
      <dsp:spPr>
        <a:xfrm>
          <a:off x="2911619" y="1343560"/>
          <a:ext cx="1603995" cy="51327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Communication: Svetla Baeva (IC)</a:t>
          </a:r>
        </a:p>
      </dsp:txBody>
      <dsp:txXfrm>
        <a:off x="2911619" y="1343560"/>
        <a:ext cx="1603995" cy="513278"/>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2021-10-20T21:00:00+00:00</UNDPPublishedDate>
    <UNDPCountryTaxHTField0 xmlns="1ed4137b-41b2-488b-8250-6d369ec27664">
      <Terms xmlns="http://schemas.microsoft.com/office/infopath/2007/PartnerControls"/>
    </UNDPCountryTaxHTField0>
    <UndpOUCode xmlns="1ed4137b-41b2-488b-8250-6d369ec27664">SVK</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1151</Value>
      <Value>1</Value>
      <Value>763</Value>
    </TaxCatchAll>
    <c4e2ab2cc9354bbf9064eeb465a566ea xmlns="1ed4137b-41b2-488b-8250-6d369ec27664">
      <Terms xmlns="http://schemas.microsoft.com/office/infopath/2007/PartnerControls"/>
    </c4e2ab2cc9354bbf9064eeb465a566ea>
    <UndpProjectNo xmlns="1ed4137b-41b2-488b-8250-6d369ec27664">00107865 </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SVK</TermName>
          <TermId xmlns="http://schemas.microsoft.com/office/infopath/2007/PartnerControls">90492a6d-b50b-48d7-b82c-01bb6df97fb3</TermId>
        </TermInfo>
      </Terms>
    </gc6531b704974d528487414686b72f6f>
    <_dlc_DocId xmlns="f1161f5b-24a3-4c2d-bc81-44cb9325e8ee">ATLASPDC-4-139690</_dlc_DocId>
    <_dlc_DocIdUrl xmlns="f1161f5b-24a3-4c2d-bc81-44cb9325e8ee">
      <Url>https://info.undp.org/docs/pdc/_layouts/DocIdRedir.aspx?ID=ATLASPDC-4-139690</Url>
      <Description>ATLASPDC-4-139690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3055AD-D412-47C4-95B5-4BE5070713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E50E59-385B-402E-ABBD-86D9B03C9B63}"/>
</file>

<file path=customXml/itemProps3.xml><?xml version="1.0" encoding="utf-8"?>
<ds:datastoreItem xmlns:ds="http://schemas.openxmlformats.org/officeDocument/2006/customXml" ds:itemID="{3D2F3746-2723-498B-AF02-991F504ECDCA}">
  <ds:schemaRefs>
    <ds:schemaRef ds:uri="http://schemas.microsoft.com/sharepoint/v3/contenttype/forms"/>
  </ds:schemaRefs>
</ds:datastoreItem>
</file>

<file path=customXml/itemProps4.xml><?xml version="1.0" encoding="utf-8"?>
<ds:datastoreItem xmlns:ds="http://schemas.openxmlformats.org/officeDocument/2006/customXml" ds:itemID="{1A82863B-ED91-4FAA-A3A7-40F18FE4DB13}">
  <ds:schemaRefs>
    <ds:schemaRef ds:uri="http://schemas.openxmlformats.org/officeDocument/2006/bibliography"/>
  </ds:schemaRefs>
</ds:datastoreItem>
</file>

<file path=customXml/itemProps5.xml><?xml version="1.0" encoding="utf-8"?>
<ds:datastoreItem xmlns:ds="http://schemas.openxmlformats.org/officeDocument/2006/customXml" ds:itemID="{D247B23F-CFF5-4077-A8D5-81ED9746F72E}"/>
</file>

<file path=customXml/itemProps6.xml><?xml version="1.0" encoding="utf-8"?>
<ds:datastoreItem xmlns:ds="http://schemas.openxmlformats.org/officeDocument/2006/customXml" ds:itemID="{33A43A7B-628E-4292-8E50-280AE6D3E07D}"/>
</file>

<file path=docProps/app.xml><?xml version="1.0" encoding="utf-8"?>
<Properties xmlns="http://schemas.openxmlformats.org/officeDocument/2006/extended-properties" xmlns:vt="http://schemas.openxmlformats.org/officeDocument/2006/docPropsVTypes">
  <Template>Normal.dotm</Template>
  <TotalTime>31</TotalTime>
  <Pages>34</Pages>
  <Words>9685</Words>
  <Characters>55206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Abusabeeb Elsadig</dc:creator>
  <cp:keywords/>
  <dc:description/>
  <cp:lastModifiedBy>Lejla Sadiku</cp:lastModifiedBy>
  <cp:revision>6</cp:revision>
  <dcterms:created xsi:type="dcterms:W3CDTF">2021-03-09T22:35:00Z</dcterms:created>
  <dcterms:modified xsi:type="dcterms:W3CDTF">2021-05-20T12:10:00Z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1151;#SVK|90492a6d-b50b-48d7-b82c-01bb6df97fb3</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630b62b8-e662-4fce-8a82-803cdf50c825</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